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C5FD" w14:textId="77777777" w:rsidR="00094254" w:rsidRDefault="00094254" w:rsidP="003F0EEE">
      <w:pPr>
        <w:jc w:val="center"/>
        <w:rPr>
          <w:b/>
          <w:bCs/>
        </w:rPr>
      </w:pPr>
      <w:r>
        <w:rPr>
          <w:b/>
          <w:bCs/>
        </w:rPr>
        <w:t>Состояние, о</w:t>
      </w:r>
      <w:r w:rsidR="00DF5426">
        <w:rPr>
          <w:b/>
          <w:bCs/>
        </w:rPr>
        <w:t>сновные р</w:t>
      </w:r>
      <w:r w:rsidR="00176840">
        <w:rPr>
          <w:b/>
          <w:bCs/>
        </w:rPr>
        <w:t>езультаты и потенциа</w:t>
      </w:r>
      <w:r w:rsidR="00DF5426">
        <w:rPr>
          <w:b/>
          <w:bCs/>
        </w:rPr>
        <w:t>л</w:t>
      </w:r>
      <w:r w:rsidR="003F0EEE">
        <w:rPr>
          <w:b/>
          <w:bCs/>
        </w:rPr>
        <w:t xml:space="preserve"> </w:t>
      </w:r>
    </w:p>
    <w:p w14:paraId="59FD5A46" w14:textId="4C3245FD" w:rsidR="003F0EEE" w:rsidRPr="001B4721" w:rsidRDefault="003F0EEE" w:rsidP="003F0EEE">
      <w:pPr>
        <w:jc w:val="center"/>
        <w:rPr>
          <w:b/>
          <w:bCs/>
        </w:rPr>
      </w:pPr>
      <w:r>
        <w:rPr>
          <w:b/>
          <w:bCs/>
        </w:rPr>
        <w:t>Регулярного Баллонного Мониторинга космических лучей</w:t>
      </w:r>
    </w:p>
    <w:p w14:paraId="662C5BA3" w14:textId="77777777" w:rsidR="00D73B75" w:rsidRPr="00AB1BD1" w:rsidRDefault="00D73B75"/>
    <w:p w14:paraId="4EC47A05" w14:textId="617F4A2F" w:rsidR="004A4A80" w:rsidRPr="00620AE3" w:rsidRDefault="004A4A80" w:rsidP="00B66BB3">
      <w:pPr>
        <w:autoSpaceDE w:val="0"/>
        <w:autoSpaceDN w:val="0"/>
        <w:adjustRightInd w:val="0"/>
        <w:jc w:val="both"/>
        <w:rPr>
          <w:color w:val="000000"/>
          <w:sz w:val="20"/>
        </w:rPr>
      </w:pPr>
      <w:r w:rsidRPr="004A4A80">
        <w:rPr>
          <w:sz w:val="20"/>
        </w:rPr>
        <w:t>М.Б. Крайнев</w:t>
      </w:r>
    </w:p>
    <w:p w14:paraId="6289EAAE" w14:textId="77777777" w:rsidR="004A4A80" w:rsidRPr="004A4A80" w:rsidRDefault="004A4A80" w:rsidP="00B66BB3">
      <w:pPr>
        <w:spacing w:before="120" w:after="120"/>
        <w:rPr>
          <w:i/>
          <w:sz w:val="20"/>
          <w:lang w:val="de-DE"/>
        </w:rPr>
      </w:pPr>
      <w:r w:rsidRPr="004A4A80">
        <w:rPr>
          <w:rFonts w:eastAsia="TimesNewRoman,Italic"/>
          <w:i/>
          <w:iCs/>
          <w:color w:val="000000"/>
          <w:sz w:val="20"/>
        </w:rPr>
        <w:t>Физический институт им. П.Н. Лебедева РАН, Москва, Россия;</w:t>
      </w:r>
      <w:r w:rsidRPr="004A4A80">
        <w:rPr>
          <w:rFonts w:eastAsia="TimesNewRoman,Bold"/>
          <w:i/>
          <w:iCs/>
          <w:color w:val="000000"/>
          <w:sz w:val="20"/>
        </w:rPr>
        <w:t xml:space="preserve"> </w:t>
      </w:r>
      <w:proofErr w:type="spellStart"/>
      <w:r w:rsidRPr="004A4A80">
        <w:rPr>
          <w:rFonts w:eastAsia="TimesNewRoman,Bold"/>
          <w:i/>
          <w:iCs/>
          <w:color w:val="000000"/>
          <w:sz w:val="20"/>
          <w:lang w:val="en-US"/>
        </w:rPr>
        <w:t>mkrainev</w:t>
      </w:r>
      <w:proofErr w:type="spellEnd"/>
      <w:r w:rsidRPr="004A4A80">
        <w:rPr>
          <w:rFonts w:eastAsia="TimesNewRoman,Bold"/>
          <w:i/>
          <w:iCs/>
          <w:color w:val="000000"/>
          <w:sz w:val="20"/>
        </w:rPr>
        <w:t>46</w:t>
      </w:r>
      <w:hyperlink r:id="rId8" w:history="1">
        <w:r w:rsidRPr="004A4A80">
          <w:rPr>
            <w:rStyle w:val="a5"/>
            <w:i/>
            <w:sz w:val="20"/>
          </w:rPr>
          <w:t>@</w:t>
        </w:r>
        <w:r w:rsidRPr="004A4A80">
          <w:rPr>
            <w:rStyle w:val="a5"/>
            <w:i/>
            <w:sz w:val="20"/>
            <w:lang w:val="en-US"/>
          </w:rPr>
          <w:t>mail</w:t>
        </w:r>
        <w:r w:rsidRPr="004A4A80">
          <w:rPr>
            <w:rStyle w:val="a5"/>
            <w:i/>
            <w:sz w:val="20"/>
          </w:rPr>
          <w:t>.</w:t>
        </w:r>
        <w:proofErr w:type="spellStart"/>
        <w:r w:rsidRPr="004A4A80">
          <w:rPr>
            <w:rStyle w:val="a5"/>
            <w:i/>
            <w:sz w:val="20"/>
            <w:lang w:val="de-DE"/>
          </w:rPr>
          <w:t>ru</w:t>
        </w:r>
        <w:proofErr w:type="spellEnd"/>
      </w:hyperlink>
    </w:p>
    <w:p w14:paraId="5FFCFF62" w14:textId="77777777" w:rsidR="00D73B75" w:rsidRPr="0047495D" w:rsidRDefault="000E33E7">
      <w:pPr>
        <w:pStyle w:val="2"/>
        <w:spacing w:before="0" w:beforeAutospacing="0" w:after="0" w:afterAutospacing="0" w:line="288" w:lineRule="auto"/>
        <w:rPr>
          <w:b/>
          <w:sz w:val="20"/>
          <w:lang w:val="ru-RU"/>
        </w:rPr>
      </w:pPr>
      <w:r>
        <w:rPr>
          <w:b/>
          <w:sz w:val="20"/>
          <w:lang w:val="ru-RU"/>
        </w:rPr>
        <w:t>А</w:t>
      </w:r>
      <w:r w:rsidR="004A4A80">
        <w:rPr>
          <w:b/>
          <w:sz w:val="20"/>
          <w:lang w:val="ru-RU"/>
        </w:rPr>
        <w:t>ннотация</w:t>
      </w:r>
    </w:p>
    <w:p w14:paraId="135C8BF3" w14:textId="562058A4" w:rsidR="003F0EEE" w:rsidRPr="003F0EEE" w:rsidRDefault="003F0EEE" w:rsidP="003F0EEE">
      <w:pPr>
        <w:jc w:val="both"/>
        <w:rPr>
          <w:sz w:val="20"/>
        </w:rPr>
      </w:pPr>
      <w:r w:rsidRPr="003F0EEE">
        <w:rPr>
          <w:sz w:val="20"/>
        </w:rPr>
        <w:t>Эксперимент по регулярному баллонному мониторингу (РБМ) космических лучей в земной атмосфере проводится ФИАН с 1957 г. по настоящее время. В разные года приборы РБМ выпускались в разных пунктах, с разной периодичностью и в разном составе. Подавляющая часть информации, получаемой в эксперименте РБМ, связана с галактическими космическими лучами (ГКЛ).</w:t>
      </w:r>
    </w:p>
    <w:p w14:paraId="6071987B" w14:textId="454FF27F" w:rsidR="003F0EEE" w:rsidRPr="003F0EEE" w:rsidRDefault="00DF5426" w:rsidP="003F0EEE">
      <w:pPr>
        <w:ind w:firstLine="709"/>
        <w:jc w:val="both"/>
        <w:rPr>
          <w:sz w:val="20"/>
        </w:rPr>
      </w:pPr>
      <w:r>
        <w:rPr>
          <w:sz w:val="20"/>
        </w:rPr>
        <w:t>В статье</w:t>
      </w:r>
      <w:r w:rsidR="003F0EEE" w:rsidRPr="003F0EEE">
        <w:rPr>
          <w:sz w:val="20"/>
        </w:rPr>
        <w:t xml:space="preserve"> </w:t>
      </w:r>
      <w:r>
        <w:rPr>
          <w:sz w:val="20"/>
        </w:rPr>
        <w:t xml:space="preserve">обсуждаются </w:t>
      </w:r>
      <w:r w:rsidR="00094254">
        <w:rPr>
          <w:sz w:val="20"/>
        </w:rPr>
        <w:t>состояние</w:t>
      </w:r>
      <w:r w:rsidR="003F0EEE" w:rsidRPr="003F0EEE">
        <w:rPr>
          <w:sz w:val="20"/>
        </w:rPr>
        <w:t xml:space="preserve"> эксперимент</w:t>
      </w:r>
      <w:r>
        <w:rPr>
          <w:sz w:val="20"/>
        </w:rPr>
        <w:t>а</w:t>
      </w:r>
      <w:r w:rsidR="003F0EEE" w:rsidRPr="003F0EEE">
        <w:rPr>
          <w:sz w:val="20"/>
        </w:rPr>
        <w:t xml:space="preserve"> РБМ</w:t>
      </w:r>
      <w:r>
        <w:rPr>
          <w:sz w:val="20"/>
        </w:rPr>
        <w:t xml:space="preserve">, </w:t>
      </w:r>
      <w:r w:rsidR="00094254" w:rsidRPr="003F0EEE">
        <w:rPr>
          <w:sz w:val="20"/>
        </w:rPr>
        <w:t>основны</w:t>
      </w:r>
      <w:r w:rsidR="00094254">
        <w:rPr>
          <w:sz w:val="20"/>
        </w:rPr>
        <w:t>е</w:t>
      </w:r>
      <w:r w:rsidR="00094254" w:rsidRPr="003F0EEE">
        <w:rPr>
          <w:sz w:val="20"/>
        </w:rPr>
        <w:t xml:space="preserve"> </w:t>
      </w:r>
      <w:r w:rsidR="00094254">
        <w:rPr>
          <w:sz w:val="20"/>
        </w:rPr>
        <w:t xml:space="preserve">результаты, </w:t>
      </w:r>
      <w:r>
        <w:rPr>
          <w:sz w:val="20"/>
        </w:rPr>
        <w:t>полученные</w:t>
      </w:r>
      <w:r w:rsidR="003F0EEE" w:rsidRPr="003F0EEE">
        <w:rPr>
          <w:sz w:val="20"/>
        </w:rPr>
        <w:t xml:space="preserve"> в разных пунктах его проведения на протяжении нескольких циклов солнечной активности</w:t>
      </w:r>
      <w:r>
        <w:rPr>
          <w:sz w:val="20"/>
        </w:rPr>
        <w:t xml:space="preserve">, </w:t>
      </w:r>
      <w:r w:rsidR="00094254">
        <w:rPr>
          <w:sz w:val="20"/>
        </w:rPr>
        <w:t>положение дел</w:t>
      </w:r>
      <w:r>
        <w:rPr>
          <w:sz w:val="20"/>
        </w:rPr>
        <w:t xml:space="preserve"> с их интерпретацией в терминах первичных ГКЛ, а также возможности </w:t>
      </w:r>
      <w:r w:rsidR="007B0461">
        <w:rPr>
          <w:sz w:val="20"/>
        </w:rPr>
        <w:t>использования РБМ в связке с другими экспериментами</w:t>
      </w:r>
      <w:r w:rsidR="003F0EEE" w:rsidRPr="003F0EEE">
        <w:rPr>
          <w:sz w:val="20"/>
        </w:rPr>
        <w:t>.</w:t>
      </w:r>
    </w:p>
    <w:p w14:paraId="093088E4" w14:textId="68E586B7" w:rsidR="003F0EEE" w:rsidRPr="00431BF5" w:rsidRDefault="003F0EEE" w:rsidP="004B79A3">
      <w:pPr>
        <w:pStyle w:val="2"/>
        <w:spacing w:before="120" w:beforeAutospacing="0" w:after="120" w:afterAutospacing="0"/>
        <w:rPr>
          <w:b/>
          <w:sz w:val="20"/>
          <w:lang w:val="ru-RU"/>
        </w:rPr>
      </w:pPr>
      <w:r w:rsidRPr="00431BF5">
        <w:rPr>
          <w:b/>
          <w:sz w:val="20"/>
          <w:lang w:val="ru-RU"/>
        </w:rPr>
        <w:t>Введение</w:t>
      </w:r>
    </w:p>
    <w:p w14:paraId="0672DEDC" w14:textId="36E5E9D4" w:rsidR="00E2569A" w:rsidRDefault="00E348BD" w:rsidP="007B3E88">
      <w:pPr>
        <w:pStyle w:val="2"/>
        <w:spacing w:before="120" w:beforeAutospacing="0" w:after="120" w:afterAutospacing="0"/>
        <w:rPr>
          <w:sz w:val="20"/>
          <w:lang w:val="ru-RU"/>
        </w:rPr>
      </w:pPr>
      <w:r w:rsidRPr="00E348BD">
        <w:rPr>
          <w:bCs/>
          <w:sz w:val="20"/>
          <w:lang w:val="ru-RU"/>
        </w:rPr>
        <w:t xml:space="preserve">Эксперимент регулярного баллонного мониторинга (РБМ) космических лучей </w:t>
      </w:r>
      <w:r w:rsidR="00E2569A">
        <w:rPr>
          <w:bCs/>
          <w:sz w:val="20"/>
          <w:lang w:val="ru-RU"/>
        </w:rPr>
        <w:t xml:space="preserve">(КЛ) </w:t>
      </w:r>
      <w:r w:rsidRPr="00E348BD">
        <w:rPr>
          <w:bCs/>
          <w:sz w:val="20"/>
          <w:lang w:val="ru-RU"/>
        </w:rPr>
        <w:t xml:space="preserve">в атмосфере Земли поводится </w:t>
      </w:r>
      <w:r>
        <w:rPr>
          <w:bCs/>
          <w:sz w:val="20"/>
          <w:lang w:val="ru-RU"/>
        </w:rPr>
        <w:t>ФИАН с 1957 г. по настоящее время. Первоначально РБМ был организован в рамках международного геофизического года (МГГ, 1957-1958 гг.</w:t>
      </w:r>
      <w:r w:rsidR="007B3E88">
        <w:rPr>
          <w:bCs/>
          <w:sz w:val="20"/>
          <w:lang w:val="ru-RU"/>
        </w:rPr>
        <w:t xml:space="preserve"> </w:t>
      </w:r>
      <w:r w:rsidR="007B3E88" w:rsidRPr="00E348BD">
        <w:rPr>
          <w:bCs/>
          <w:sz w:val="20"/>
          <w:lang w:val="ru-RU"/>
        </w:rPr>
        <w:t>[</w:t>
      </w:r>
      <w:r w:rsidR="007B3E88" w:rsidRPr="007B3E88">
        <w:rPr>
          <w:bCs/>
          <w:sz w:val="20"/>
          <w:lang w:val="ru-RU"/>
        </w:rPr>
        <w:t>1</w:t>
      </w:r>
      <w:r w:rsidR="007B3E88" w:rsidRPr="00E348BD">
        <w:rPr>
          <w:bCs/>
          <w:sz w:val="20"/>
          <w:lang w:val="ru-RU"/>
        </w:rPr>
        <w:t>]</w:t>
      </w:r>
      <w:r>
        <w:rPr>
          <w:bCs/>
          <w:sz w:val="20"/>
          <w:lang w:val="ru-RU"/>
        </w:rPr>
        <w:t xml:space="preserve">), одновременно с созданием широкой сети нейтронных мониторов (НМ) </w:t>
      </w:r>
      <w:r w:rsidRPr="00E348BD">
        <w:rPr>
          <w:bCs/>
          <w:sz w:val="20"/>
          <w:lang w:val="ru-RU"/>
        </w:rPr>
        <w:t>[</w:t>
      </w:r>
      <w:r w:rsidR="007B3E88" w:rsidRPr="007B3E88">
        <w:rPr>
          <w:bCs/>
          <w:sz w:val="20"/>
          <w:lang w:val="ru-RU"/>
        </w:rPr>
        <w:t>2</w:t>
      </w:r>
      <w:r w:rsidRPr="00E348BD">
        <w:rPr>
          <w:bCs/>
          <w:sz w:val="20"/>
          <w:lang w:val="ru-RU"/>
        </w:rPr>
        <w:t>]</w:t>
      </w:r>
      <w:r>
        <w:rPr>
          <w:bCs/>
          <w:sz w:val="20"/>
          <w:lang w:val="ru-RU"/>
        </w:rPr>
        <w:t xml:space="preserve"> и мюонных телескопов (МТ) </w:t>
      </w:r>
      <w:r w:rsidRPr="00E348BD">
        <w:rPr>
          <w:bCs/>
          <w:sz w:val="20"/>
          <w:lang w:val="ru-RU"/>
        </w:rPr>
        <w:t>[</w:t>
      </w:r>
      <w:r w:rsidR="007B3E88" w:rsidRPr="007B3E88">
        <w:rPr>
          <w:bCs/>
          <w:sz w:val="20"/>
          <w:lang w:val="ru-RU"/>
        </w:rPr>
        <w:t>3</w:t>
      </w:r>
      <w:r w:rsidRPr="00E348BD">
        <w:rPr>
          <w:bCs/>
          <w:sz w:val="20"/>
          <w:lang w:val="ru-RU"/>
        </w:rPr>
        <w:t>]</w:t>
      </w:r>
      <w:r>
        <w:rPr>
          <w:bCs/>
          <w:sz w:val="20"/>
          <w:lang w:val="ru-RU"/>
        </w:rPr>
        <w:t xml:space="preserve">. </w:t>
      </w:r>
      <w:r w:rsidR="00400C7C">
        <w:rPr>
          <w:bCs/>
          <w:sz w:val="20"/>
          <w:lang w:val="ru-RU"/>
        </w:rPr>
        <w:t>Зонды</w:t>
      </w:r>
      <w:r w:rsidR="00400C7C" w:rsidRPr="00400C7C">
        <w:rPr>
          <w:sz w:val="20"/>
          <w:lang w:val="ru-RU"/>
        </w:rPr>
        <w:t xml:space="preserve"> РБМ выпускались с разной периодичностью</w:t>
      </w:r>
      <w:r w:rsidR="00400C7C">
        <w:rPr>
          <w:sz w:val="20"/>
          <w:lang w:val="ru-RU"/>
        </w:rPr>
        <w:t>,</w:t>
      </w:r>
      <w:r w:rsidR="00400C7C" w:rsidRPr="00400C7C">
        <w:rPr>
          <w:sz w:val="20"/>
          <w:lang w:val="ru-RU"/>
        </w:rPr>
        <w:t xml:space="preserve"> в </w:t>
      </w:r>
      <w:r w:rsidR="00400C7C">
        <w:rPr>
          <w:sz w:val="20"/>
          <w:lang w:val="ru-RU"/>
        </w:rPr>
        <w:t xml:space="preserve">несколько отличающемся </w:t>
      </w:r>
      <w:r w:rsidR="00400C7C" w:rsidRPr="00400C7C">
        <w:rPr>
          <w:sz w:val="20"/>
          <w:lang w:val="ru-RU"/>
        </w:rPr>
        <w:t>составе</w:t>
      </w:r>
      <w:r w:rsidR="00400C7C">
        <w:rPr>
          <w:sz w:val="20"/>
          <w:lang w:val="ru-RU"/>
        </w:rPr>
        <w:t xml:space="preserve"> и в разные периоды времени</w:t>
      </w:r>
      <w:r w:rsidR="00400C7C" w:rsidRPr="00400C7C">
        <w:rPr>
          <w:sz w:val="20"/>
          <w:lang w:val="ru-RU"/>
        </w:rPr>
        <w:t xml:space="preserve"> в разных пунктах.</w:t>
      </w:r>
      <w:r w:rsidR="007B3E88">
        <w:rPr>
          <w:sz w:val="20"/>
          <w:lang w:val="ru-RU"/>
        </w:rPr>
        <w:t xml:space="preserve"> </w:t>
      </w:r>
      <w:r w:rsidR="00400C7C">
        <w:rPr>
          <w:sz w:val="20"/>
          <w:lang w:val="ru-RU"/>
        </w:rPr>
        <w:t xml:space="preserve">Подавляющая часть данных, получаемых в ходе </w:t>
      </w:r>
      <w:r w:rsidR="007B3E88">
        <w:rPr>
          <w:sz w:val="20"/>
          <w:lang w:val="ru-RU"/>
        </w:rPr>
        <w:t>эксперимента, определяется потоками на границе атмосферы галактических космических лучей (ГКЛ)</w:t>
      </w:r>
      <w:r w:rsidR="00857C55">
        <w:rPr>
          <w:sz w:val="20"/>
          <w:lang w:val="ru-RU"/>
        </w:rPr>
        <w:t>.</w:t>
      </w:r>
    </w:p>
    <w:p w14:paraId="77C8F2CA" w14:textId="3B7A0DAA" w:rsidR="00DF4566" w:rsidRDefault="00857C55" w:rsidP="00A4222F">
      <w:pPr>
        <w:pStyle w:val="2"/>
        <w:tabs>
          <w:tab w:val="left" w:pos="2977"/>
        </w:tabs>
        <w:spacing w:before="120" w:beforeAutospacing="0" w:after="120" w:afterAutospacing="0"/>
        <w:ind w:firstLine="709"/>
        <w:rPr>
          <w:sz w:val="20"/>
          <w:lang w:val="ru-RU"/>
        </w:rPr>
      </w:pPr>
      <w:r>
        <w:rPr>
          <w:sz w:val="20"/>
          <w:lang w:val="ru-RU"/>
        </w:rPr>
        <w:t>Все почти 70 лет проведения эксперимента его результаты оперативно обрабатывались и использовались при анализе явлений в гелиосфере</w:t>
      </w:r>
      <w:r w:rsidR="00AC5BA2">
        <w:rPr>
          <w:sz w:val="20"/>
          <w:lang w:val="ru-RU"/>
        </w:rPr>
        <w:t xml:space="preserve"> </w:t>
      </w:r>
      <w:r w:rsidR="00AC5BA2" w:rsidRPr="00E348BD">
        <w:rPr>
          <w:bCs/>
          <w:sz w:val="20"/>
          <w:lang w:val="ru-RU"/>
        </w:rPr>
        <w:t>[</w:t>
      </w:r>
      <w:r w:rsidR="007D000E">
        <w:rPr>
          <w:bCs/>
          <w:sz w:val="20"/>
          <w:lang w:val="ru-RU"/>
        </w:rPr>
        <w:t>4, 5</w:t>
      </w:r>
      <w:r w:rsidR="00AC5BA2" w:rsidRPr="00E348BD">
        <w:rPr>
          <w:bCs/>
          <w:sz w:val="20"/>
          <w:lang w:val="ru-RU"/>
        </w:rPr>
        <w:t>]</w:t>
      </w:r>
      <w:r w:rsidR="00AC5BA2">
        <w:rPr>
          <w:sz w:val="20"/>
          <w:lang w:val="ru-RU"/>
        </w:rPr>
        <w:t>. Однако в отличие от экспериментов НМ и МТ, проводимых многочисленными группами и</w:t>
      </w:r>
      <w:r w:rsidR="001E3CAD">
        <w:rPr>
          <w:sz w:val="20"/>
          <w:lang w:val="ru-RU"/>
        </w:rPr>
        <w:t>з</w:t>
      </w:r>
      <w:r w:rsidR="00AC5BA2">
        <w:rPr>
          <w:sz w:val="20"/>
          <w:lang w:val="ru-RU"/>
        </w:rPr>
        <w:t xml:space="preserve"> разных стран, результат</w:t>
      </w:r>
      <w:r w:rsidR="0094145C">
        <w:rPr>
          <w:sz w:val="20"/>
          <w:lang w:val="ru-RU"/>
        </w:rPr>
        <w:t>ы</w:t>
      </w:r>
      <w:r w:rsidR="00AC5BA2">
        <w:rPr>
          <w:sz w:val="20"/>
          <w:lang w:val="ru-RU"/>
        </w:rPr>
        <w:t xml:space="preserve"> РБМ</w:t>
      </w:r>
      <w:r w:rsidR="0094145C">
        <w:rPr>
          <w:sz w:val="20"/>
          <w:lang w:val="ru-RU"/>
        </w:rPr>
        <w:t>, получаемые одной группой</w:t>
      </w:r>
      <w:r w:rsidR="00AE66B7">
        <w:rPr>
          <w:sz w:val="20"/>
          <w:lang w:val="ru-RU"/>
        </w:rPr>
        <w:t xml:space="preserve"> ФИАН</w:t>
      </w:r>
      <w:r w:rsidR="00943BDD">
        <w:rPr>
          <w:sz w:val="20"/>
          <w:lang w:val="ru-RU"/>
        </w:rPr>
        <w:t>,</w:t>
      </w:r>
      <w:r w:rsidR="00AC5BA2">
        <w:rPr>
          <w:sz w:val="20"/>
          <w:lang w:val="ru-RU"/>
        </w:rPr>
        <w:t xml:space="preserve"> довольно </w:t>
      </w:r>
      <w:r w:rsidR="00BB7D6C">
        <w:rPr>
          <w:sz w:val="20"/>
          <w:lang w:val="ru-RU"/>
        </w:rPr>
        <w:t xml:space="preserve">редко </w:t>
      </w:r>
      <w:r w:rsidR="00DF4566">
        <w:rPr>
          <w:sz w:val="20"/>
          <w:lang w:val="ru-RU"/>
        </w:rPr>
        <w:t>используются другими исследователями</w:t>
      </w:r>
      <w:r w:rsidR="00CA3015">
        <w:rPr>
          <w:sz w:val="20"/>
          <w:lang w:val="ru-RU"/>
        </w:rPr>
        <w:t>.</w:t>
      </w:r>
      <w:r w:rsidR="00A45B82">
        <w:rPr>
          <w:sz w:val="20"/>
          <w:lang w:val="ru-RU"/>
        </w:rPr>
        <w:t xml:space="preserve"> </w:t>
      </w:r>
      <w:r w:rsidR="00BB7D6C">
        <w:rPr>
          <w:sz w:val="20"/>
          <w:lang w:val="ru-RU"/>
        </w:rPr>
        <w:t xml:space="preserve">Кроме того, </w:t>
      </w:r>
      <w:r w:rsidR="00AC5BA2">
        <w:rPr>
          <w:sz w:val="20"/>
          <w:lang w:val="ru-RU"/>
        </w:rPr>
        <w:t xml:space="preserve">при анализе </w:t>
      </w:r>
      <w:r w:rsidR="00605F73">
        <w:rPr>
          <w:sz w:val="20"/>
          <w:lang w:val="ru-RU"/>
        </w:rPr>
        <w:t xml:space="preserve">поведения ГКЛ </w:t>
      </w:r>
      <w:r w:rsidR="00AC5BA2">
        <w:rPr>
          <w:sz w:val="20"/>
          <w:lang w:val="ru-RU"/>
        </w:rPr>
        <w:t xml:space="preserve">в основном используются результаты </w:t>
      </w:r>
      <w:r w:rsidR="00A27013">
        <w:rPr>
          <w:sz w:val="20"/>
          <w:lang w:val="ru-RU"/>
        </w:rPr>
        <w:t xml:space="preserve">РБМ первого уровня, </w:t>
      </w:r>
      <w:r w:rsidR="001E3CAD">
        <w:rPr>
          <w:sz w:val="20"/>
          <w:lang w:val="ru-RU"/>
        </w:rPr>
        <w:t xml:space="preserve">т. е. выраженные </w:t>
      </w:r>
      <w:r w:rsidR="00E2569A">
        <w:rPr>
          <w:sz w:val="20"/>
          <w:lang w:val="ru-RU"/>
        </w:rPr>
        <w:t>в терминах не первичных (падающих на атмосферу</w:t>
      </w:r>
      <w:r w:rsidR="00A27013">
        <w:rPr>
          <w:sz w:val="20"/>
          <w:lang w:val="ru-RU"/>
        </w:rPr>
        <w:t>) КЛ (ПКЛ), а</w:t>
      </w:r>
      <w:r w:rsidR="00E2569A">
        <w:rPr>
          <w:sz w:val="20"/>
          <w:lang w:val="ru-RU"/>
        </w:rPr>
        <w:t xml:space="preserve"> </w:t>
      </w:r>
      <w:r w:rsidR="00AC5BA2">
        <w:rPr>
          <w:sz w:val="20"/>
          <w:lang w:val="ru-RU"/>
        </w:rPr>
        <w:t>вторичных (</w:t>
      </w:r>
      <w:r w:rsidR="00951B75">
        <w:rPr>
          <w:sz w:val="20"/>
          <w:lang w:val="ru-RU"/>
        </w:rPr>
        <w:t>ВКЛ;</w:t>
      </w:r>
      <w:r w:rsidR="00AE66B7">
        <w:rPr>
          <w:sz w:val="20"/>
          <w:lang w:val="ru-RU"/>
        </w:rPr>
        <w:t xml:space="preserve"> </w:t>
      </w:r>
      <w:r w:rsidR="00AC5BA2">
        <w:rPr>
          <w:sz w:val="20"/>
          <w:lang w:val="ru-RU"/>
        </w:rPr>
        <w:t>образованных в результ</w:t>
      </w:r>
      <w:r w:rsidR="00E2569A">
        <w:rPr>
          <w:sz w:val="20"/>
          <w:lang w:val="ru-RU"/>
        </w:rPr>
        <w:t xml:space="preserve">ате взаимодействия </w:t>
      </w:r>
      <w:r w:rsidR="00A27013">
        <w:rPr>
          <w:sz w:val="20"/>
          <w:lang w:val="ru-RU"/>
        </w:rPr>
        <w:t xml:space="preserve">ПКЛ </w:t>
      </w:r>
      <w:r w:rsidR="00E2569A">
        <w:rPr>
          <w:sz w:val="20"/>
          <w:lang w:val="ru-RU"/>
        </w:rPr>
        <w:t xml:space="preserve">с </w:t>
      </w:r>
      <w:r w:rsidR="00A27013">
        <w:rPr>
          <w:sz w:val="20"/>
          <w:lang w:val="ru-RU"/>
        </w:rPr>
        <w:t>атмос</w:t>
      </w:r>
      <w:r w:rsidR="001E3CAD">
        <w:rPr>
          <w:sz w:val="20"/>
          <w:lang w:val="ru-RU"/>
        </w:rPr>
        <w:t>ф</w:t>
      </w:r>
      <w:r w:rsidR="00A27013">
        <w:rPr>
          <w:sz w:val="20"/>
          <w:lang w:val="ru-RU"/>
        </w:rPr>
        <w:t>еро</w:t>
      </w:r>
      <w:r w:rsidR="00951B75">
        <w:rPr>
          <w:sz w:val="20"/>
          <w:lang w:val="ru-RU"/>
        </w:rPr>
        <w:t>й).</w:t>
      </w:r>
      <w:r w:rsidR="00AC5BA2">
        <w:rPr>
          <w:sz w:val="20"/>
          <w:lang w:val="ru-RU"/>
        </w:rPr>
        <w:t xml:space="preserve"> </w:t>
      </w:r>
      <w:r w:rsidR="00A45B82">
        <w:rPr>
          <w:sz w:val="20"/>
          <w:lang w:val="ru-RU"/>
        </w:rPr>
        <w:t xml:space="preserve">На наш взгляд такая ситуация </w:t>
      </w:r>
      <w:r w:rsidR="00A4222F">
        <w:rPr>
          <w:sz w:val="20"/>
          <w:lang w:val="ru-RU"/>
        </w:rPr>
        <w:t>недопустима</w:t>
      </w:r>
      <w:r w:rsidR="00A45B82">
        <w:rPr>
          <w:sz w:val="20"/>
          <w:lang w:val="ru-RU"/>
        </w:rPr>
        <w:t>, т. к. при этом игнориру</w:t>
      </w:r>
      <w:r w:rsidR="00F71D24">
        <w:rPr>
          <w:sz w:val="20"/>
          <w:lang w:val="ru-RU"/>
        </w:rPr>
        <w:t>ю</w:t>
      </w:r>
      <w:r w:rsidR="00A45B82">
        <w:rPr>
          <w:sz w:val="20"/>
          <w:lang w:val="ru-RU"/>
        </w:rPr>
        <w:t>тся не только накопленные за много лет данные о существенно более низких ПКЛ, чем по данным НМ и МТ, но и потенциал метода РБМ, в том числе в связке с другими экспериментами. В настоящее время мы активно занима</w:t>
      </w:r>
      <w:r w:rsidR="00A92219">
        <w:rPr>
          <w:sz w:val="20"/>
          <w:lang w:val="ru-RU"/>
        </w:rPr>
        <w:t>ем</w:t>
      </w:r>
      <w:r w:rsidR="00A45B82">
        <w:rPr>
          <w:sz w:val="20"/>
          <w:lang w:val="ru-RU"/>
        </w:rPr>
        <w:t>ся моделированием РБМ, что необходимо для перехода от результатов измерения ВКЛ к характеристикам ПКЛ.</w:t>
      </w:r>
    </w:p>
    <w:p w14:paraId="719C6A68" w14:textId="2E5B6B85" w:rsidR="00400C7C" w:rsidRPr="00400C7C" w:rsidRDefault="00951B75" w:rsidP="00A27013">
      <w:pPr>
        <w:pStyle w:val="2"/>
        <w:spacing w:before="120" w:beforeAutospacing="0" w:after="120" w:afterAutospacing="0"/>
        <w:ind w:firstLine="709"/>
        <w:rPr>
          <w:bCs/>
          <w:sz w:val="20"/>
          <w:lang w:val="ru-RU"/>
        </w:rPr>
      </w:pPr>
      <w:r>
        <w:rPr>
          <w:sz w:val="20"/>
          <w:lang w:val="ru-RU"/>
        </w:rPr>
        <w:t>В статье</w:t>
      </w:r>
      <w:r w:rsidR="00A45B82">
        <w:rPr>
          <w:sz w:val="20"/>
          <w:lang w:val="ru-RU"/>
        </w:rPr>
        <w:t xml:space="preserve"> кратко </w:t>
      </w:r>
      <w:r w:rsidR="00431BF5">
        <w:rPr>
          <w:sz w:val="20"/>
          <w:lang w:val="ru-RU"/>
        </w:rPr>
        <w:t>обсужда</w:t>
      </w:r>
      <w:r w:rsidR="00A45B82">
        <w:rPr>
          <w:sz w:val="20"/>
          <w:lang w:val="ru-RU"/>
        </w:rPr>
        <w:t xml:space="preserve">ются основные результаты эксперимента РБМ, связанные с ГКЛ, а также </w:t>
      </w:r>
      <w:r w:rsidR="00086E18">
        <w:rPr>
          <w:sz w:val="20"/>
          <w:lang w:val="ru-RU"/>
        </w:rPr>
        <w:t xml:space="preserve">его потенциал и </w:t>
      </w:r>
      <w:r w:rsidR="00431BF5">
        <w:rPr>
          <w:sz w:val="20"/>
          <w:lang w:val="ru-RU"/>
        </w:rPr>
        <w:t>возможности использования их в связке с другими экспериментами.</w:t>
      </w:r>
    </w:p>
    <w:p w14:paraId="60A9B8EC" w14:textId="70B32196" w:rsidR="00431BF5" w:rsidRPr="00431BF5" w:rsidRDefault="00D11331" w:rsidP="004B79A3">
      <w:pPr>
        <w:pStyle w:val="2"/>
        <w:spacing w:before="120" w:beforeAutospacing="0" w:after="120" w:afterAutospacing="0"/>
        <w:rPr>
          <w:b/>
          <w:sz w:val="20"/>
          <w:lang w:val="ru-RU"/>
        </w:rPr>
      </w:pPr>
      <w:r w:rsidRPr="00431BF5">
        <w:rPr>
          <w:b/>
          <w:sz w:val="20"/>
          <w:lang w:val="ru-RU"/>
        </w:rPr>
        <w:t>Результаты и современное состояние дел</w:t>
      </w:r>
      <w:r w:rsidR="00431BF5" w:rsidRPr="00431BF5">
        <w:rPr>
          <w:b/>
          <w:sz w:val="20"/>
          <w:lang w:val="ru-RU"/>
        </w:rPr>
        <w:t xml:space="preserve"> с экспериментом РБМ</w:t>
      </w:r>
    </w:p>
    <w:p w14:paraId="7E4E1C60" w14:textId="36BF92DC" w:rsidR="003F0C59" w:rsidRDefault="00DA36FC" w:rsidP="004B79A3">
      <w:pPr>
        <w:pStyle w:val="2"/>
        <w:spacing w:before="120" w:beforeAutospacing="0" w:after="120" w:afterAutospacing="0"/>
        <w:rPr>
          <w:bCs/>
          <w:sz w:val="20"/>
          <w:lang w:val="ru-RU"/>
        </w:rPr>
      </w:pPr>
      <w:r>
        <w:rPr>
          <w:bCs/>
          <w:sz w:val="20"/>
          <w:lang w:val="ru-RU"/>
        </w:rPr>
        <w:t xml:space="preserve">Общие сведения об эксперименте РБМ и его результатах подробно изложены в нескольких публикация </w:t>
      </w:r>
      <w:r w:rsidRPr="00DA36FC">
        <w:rPr>
          <w:bCs/>
          <w:sz w:val="20"/>
          <w:lang w:val="ru-RU"/>
        </w:rPr>
        <w:t>[</w:t>
      </w:r>
      <w:r w:rsidR="00A4222F">
        <w:rPr>
          <w:bCs/>
          <w:sz w:val="20"/>
          <w:lang w:val="ru-RU"/>
        </w:rPr>
        <w:t>4-5</w:t>
      </w:r>
      <w:r w:rsidRPr="00DA36FC">
        <w:rPr>
          <w:bCs/>
          <w:sz w:val="20"/>
          <w:lang w:val="ru-RU"/>
        </w:rPr>
        <w:t>]</w:t>
      </w:r>
      <w:r>
        <w:rPr>
          <w:bCs/>
          <w:sz w:val="20"/>
          <w:lang w:val="ru-RU"/>
        </w:rPr>
        <w:t xml:space="preserve">, так что </w:t>
      </w:r>
      <w:r w:rsidR="000E2653">
        <w:rPr>
          <w:bCs/>
          <w:sz w:val="20"/>
          <w:lang w:val="ru-RU"/>
        </w:rPr>
        <w:t>здесь</w:t>
      </w:r>
      <w:r>
        <w:rPr>
          <w:bCs/>
          <w:sz w:val="20"/>
          <w:lang w:val="ru-RU"/>
        </w:rPr>
        <w:t xml:space="preserve"> достаточно </w:t>
      </w:r>
      <w:r w:rsidR="000E2653">
        <w:rPr>
          <w:bCs/>
          <w:sz w:val="20"/>
          <w:lang w:val="ru-RU"/>
        </w:rPr>
        <w:t xml:space="preserve">упомянуть лишь самое </w:t>
      </w:r>
      <w:r w:rsidR="000E2653" w:rsidRPr="000E2653">
        <w:rPr>
          <w:bCs/>
          <w:sz w:val="20"/>
          <w:lang w:val="ru-RU"/>
        </w:rPr>
        <w:t>необходимое</w:t>
      </w:r>
      <w:r w:rsidR="000E2653">
        <w:rPr>
          <w:bCs/>
          <w:sz w:val="20"/>
          <w:lang w:val="ru-RU"/>
        </w:rPr>
        <w:t>.</w:t>
      </w:r>
      <w:r>
        <w:rPr>
          <w:bCs/>
          <w:sz w:val="20"/>
          <w:lang w:val="ru-RU"/>
        </w:rPr>
        <w:t xml:space="preserve"> </w:t>
      </w:r>
      <w:r w:rsidR="00431BF5">
        <w:rPr>
          <w:bCs/>
          <w:sz w:val="20"/>
          <w:lang w:val="ru-RU"/>
        </w:rPr>
        <w:t xml:space="preserve">Детекторная часть </w:t>
      </w:r>
      <w:r w:rsidR="003F0C59">
        <w:rPr>
          <w:bCs/>
          <w:sz w:val="20"/>
          <w:lang w:val="ru-RU"/>
        </w:rPr>
        <w:t xml:space="preserve">полноценного </w:t>
      </w:r>
      <w:r w:rsidR="00431BF5">
        <w:rPr>
          <w:bCs/>
          <w:sz w:val="20"/>
          <w:lang w:val="ru-RU"/>
        </w:rPr>
        <w:t xml:space="preserve">зонда РБМ состоит из двух </w:t>
      </w:r>
      <w:r>
        <w:rPr>
          <w:bCs/>
          <w:sz w:val="20"/>
          <w:lang w:val="ru-RU"/>
        </w:rPr>
        <w:t xml:space="preserve">расположенных один над другим </w:t>
      </w:r>
      <w:r w:rsidR="00431BF5">
        <w:rPr>
          <w:bCs/>
          <w:sz w:val="20"/>
          <w:lang w:val="ru-RU"/>
        </w:rPr>
        <w:t>счётчиков Гейгера-Мюллера СТС-6 с алюминиевым фильтром между ними</w:t>
      </w:r>
      <w:r>
        <w:rPr>
          <w:bCs/>
          <w:sz w:val="20"/>
          <w:lang w:val="ru-RU"/>
        </w:rPr>
        <w:t xml:space="preserve">. </w:t>
      </w:r>
      <w:r w:rsidR="000E2653">
        <w:rPr>
          <w:bCs/>
          <w:sz w:val="20"/>
          <w:lang w:val="ru-RU"/>
        </w:rPr>
        <w:t>Кроме того</w:t>
      </w:r>
      <w:r w:rsidR="009F5C23">
        <w:rPr>
          <w:bCs/>
          <w:sz w:val="20"/>
          <w:lang w:val="ru-RU"/>
        </w:rPr>
        <w:t>,</w:t>
      </w:r>
      <w:r w:rsidR="000E2653">
        <w:rPr>
          <w:bCs/>
          <w:sz w:val="20"/>
          <w:lang w:val="ru-RU"/>
        </w:rPr>
        <w:t xml:space="preserve"> зонд содержит </w:t>
      </w:r>
      <w:proofErr w:type="spellStart"/>
      <w:r w:rsidR="000E2653">
        <w:rPr>
          <w:bCs/>
          <w:sz w:val="20"/>
          <w:lang w:val="ru-RU"/>
        </w:rPr>
        <w:t>бародатчик</w:t>
      </w:r>
      <w:proofErr w:type="spellEnd"/>
      <w:r w:rsidR="000E2653">
        <w:rPr>
          <w:bCs/>
          <w:sz w:val="20"/>
          <w:lang w:val="ru-RU"/>
        </w:rPr>
        <w:t xml:space="preserve">, реагирующий </w:t>
      </w:r>
      <w:r w:rsidR="009F5C23">
        <w:rPr>
          <w:bCs/>
          <w:sz w:val="20"/>
          <w:lang w:val="ru-RU"/>
        </w:rPr>
        <w:t>во время подъёма и спуска зонда</w:t>
      </w:r>
      <w:r w:rsidR="0012653F">
        <w:rPr>
          <w:bCs/>
          <w:sz w:val="20"/>
          <w:lang w:val="ru-RU"/>
        </w:rPr>
        <w:t xml:space="preserve"> при достижении</w:t>
      </w:r>
      <w:r w:rsidR="009F5C23">
        <w:rPr>
          <w:bCs/>
          <w:sz w:val="20"/>
          <w:lang w:val="ru-RU"/>
        </w:rPr>
        <w:t xml:space="preserve"> </w:t>
      </w:r>
      <w:r w:rsidR="000E2653">
        <w:rPr>
          <w:bCs/>
          <w:sz w:val="20"/>
          <w:lang w:val="ru-RU"/>
        </w:rPr>
        <w:t xml:space="preserve">ряда давлений </w:t>
      </w:r>
      <w:proofErr w:type="spellStart"/>
      <w:r w:rsidR="000E2653" w:rsidRPr="000E2653">
        <w:rPr>
          <w:bCs/>
          <w:i/>
          <w:iCs/>
          <w:sz w:val="20"/>
        </w:rPr>
        <w:t>P</w:t>
      </w:r>
      <w:r w:rsidR="009F5C23">
        <w:rPr>
          <w:bCs/>
          <w:i/>
          <w:iCs/>
          <w:sz w:val="20"/>
          <w:vertAlign w:val="subscript"/>
        </w:rPr>
        <w:t>n</w:t>
      </w:r>
      <w:proofErr w:type="spellEnd"/>
      <w:r w:rsidR="00E157BF">
        <w:rPr>
          <w:bCs/>
          <w:sz w:val="20"/>
          <w:lang w:val="ru-RU"/>
        </w:rPr>
        <w:t xml:space="preserve">, </w:t>
      </w:r>
      <w:r w:rsidR="000E2653">
        <w:rPr>
          <w:bCs/>
          <w:sz w:val="20"/>
          <w:lang w:val="ru-RU"/>
        </w:rPr>
        <w:t xml:space="preserve">приравниваемых к количеству вещества над прибором </w:t>
      </w:r>
      <w:proofErr w:type="spellStart"/>
      <w:r w:rsidR="000E2653" w:rsidRPr="000E2653">
        <w:rPr>
          <w:bCs/>
          <w:i/>
          <w:iCs/>
          <w:sz w:val="20"/>
        </w:rPr>
        <w:t>X</w:t>
      </w:r>
      <w:r w:rsidR="009F5C23">
        <w:rPr>
          <w:bCs/>
          <w:i/>
          <w:iCs/>
          <w:sz w:val="20"/>
          <w:vertAlign w:val="subscript"/>
        </w:rPr>
        <w:t>n</w:t>
      </w:r>
      <w:proofErr w:type="spellEnd"/>
      <w:r w:rsidR="009F5C23" w:rsidRPr="009F5C23">
        <w:rPr>
          <w:bCs/>
          <w:i/>
          <w:iCs/>
          <w:sz w:val="20"/>
          <w:lang w:val="ru-RU"/>
        </w:rPr>
        <w:t xml:space="preserve">, </w:t>
      </w:r>
      <w:r w:rsidR="00E157BF">
        <w:rPr>
          <w:bCs/>
          <w:i/>
          <w:iCs/>
          <w:sz w:val="20"/>
          <w:lang w:val="ru-RU"/>
        </w:rPr>
        <w:t>(</w:t>
      </w:r>
      <w:r w:rsidR="009F5C23" w:rsidRPr="009F5C23">
        <w:rPr>
          <w:bCs/>
          <w:i/>
          <w:iCs/>
          <w:sz w:val="20"/>
        </w:rPr>
        <w:t>n</w:t>
      </w:r>
      <w:r w:rsidR="009F5C23" w:rsidRPr="009F5C23">
        <w:rPr>
          <w:bCs/>
          <w:i/>
          <w:iCs/>
          <w:sz w:val="20"/>
          <w:lang w:val="ru-RU"/>
        </w:rPr>
        <w:t xml:space="preserve"> =</w:t>
      </w:r>
      <w:r w:rsidR="00B35578">
        <w:rPr>
          <w:bCs/>
          <w:i/>
          <w:iCs/>
          <w:sz w:val="20"/>
          <w:lang w:val="ru-RU"/>
        </w:rPr>
        <w:t xml:space="preserve"> </w:t>
      </w:r>
      <w:proofErr w:type="gramStart"/>
      <w:r w:rsidR="00B35578">
        <w:rPr>
          <w:bCs/>
          <w:i/>
          <w:iCs/>
          <w:sz w:val="20"/>
          <w:lang w:val="ru-RU"/>
        </w:rPr>
        <w:t>1,..</w:t>
      </w:r>
      <w:proofErr w:type="gramEnd"/>
      <w:r w:rsidR="00B35578">
        <w:rPr>
          <w:bCs/>
          <w:i/>
          <w:iCs/>
          <w:sz w:val="20"/>
          <w:lang w:val="ru-RU"/>
        </w:rPr>
        <w:t>,</w:t>
      </w:r>
      <w:r w:rsidR="009F5C23" w:rsidRPr="009F5C23">
        <w:rPr>
          <w:bCs/>
          <w:i/>
          <w:iCs/>
          <w:sz w:val="20"/>
          <w:lang w:val="ru-RU"/>
        </w:rPr>
        <w:t>28</w:t>
      </w:r>
      <w:r w:rsidR="000E2653">
        <w:rPr>
          <w:bCs/>
          <w:sz w:val="20"/>
          <w:lang w:val="ru-RU"/>
        </w:rPr>
        <w:t>)</w:t>
      </w:r>
      <w:r w:rsidR="009F5C23">
        <w:rPr>
          <w:bCs/>
          <w:sz w:val="20"/>
          <w:lang w:val="ru-RU"/>
        </w:rPr>
        <w:t xml:space="preserve">. При срабатывании </w:t>
      </w:r>
      <w:r w:rsidR="00F71D24">
        <w:rPr>
          <w:bCs/>
          <w:sz w:val="20"/>
          <w:lang w:val="ru-RU"/>
        </w:rPr>
        <w:t xml:space="preserve">телескопа и/или </w:t>
      </w:r>
      <w:r w:rsidR="009F5C23">
        <w:rPr>
          <w:bCs/>
          <w:sz w:val="20"/>
          <w:lang w:val="ru-RU"/>
        </w:rPr>
        <w:t>только верхнего счётчика генериру</w:t>
      </w:r>
      <w:r w:rsidR="004C4EA5">
        <w:rPr>
          <w:bCs/>
          <w:sz w:val="20"/>
          <w:lang w:val="ru-RU"/>
        </w:rPr>
        <w:t>ю</w:t>
      </w:r>
      <w:r w:rsidR="009F5C23">
        <w:rPr>
          <w:bCs/>
          <w:sz w:val="20"/>
          <w:lang w:val="ru-RU"/>
        </w:rPr>
        <w:t>тся электромагнитны</w:t>
      </w:r>
      <w:r w:rsidR="004C4EA5">
        <w:rPr>
          <w:bCs/>
          <w:sz w:val="20"/>
          <w:lang w:val="ru-RU"/>
        </w:rPr>
        <w:t>е</w:t>
      </w:r>
      <w:r w:rsidR="009F5C23">
        <w:rPr>
          <w:bCs/>
          <w:sz w:val="20"/>
          <w:lang w:val="ru-RU"/>
        </w:rPr>
        <w:t xml:space="preserve"> импульс</w:t>
      </w:r>
      <w:r w:rsidR="004C4EA5">
        <w:rPr>
          <w:bCs/>
          <w:sz w:val="20"/>
          <w:lang w:val="ru-RU"/>
        </w:rPr>
        <w:t>ы</w:t>
      </w:r>
      <w:r w:rsidR="00324BC9">
        <w:rPr>
          <w:bCs/>
          <w:sz w:val="20"/>
          <w:lang w:val="ru-RU"/>
        </w:rPr>
        <w:t xml:space="preserve"> разного типа</w:t>
      </w:r>
      <w:r w:rsidR="009F5C23">
        <w:rPr>
          <w:bCs/>
          <w:sz w:val="20"/>
          <w:lang w:val="ru-RU"/>
        </w:rPr>
        <w:t>, регистрируемы</w:t>
      </w:r>
      <w:r w:rsidR="004C4EA5">
        <w:rPr>
          <w:bCs/>
          <w:sz w:val="20"/>
          <w:lang w:val="ru-RU"/>
        </w:rPr>
        <w:t>е</w:t>
      </w:r>
      <w:r w:rsidR="009F5C23">
        <w:rPr>
          <w:bCs/>
          <w:sz w:val="20"/>
          <w:lang w:val="ru-RU"/>
        </w:rPr>
        <w:t xml:space="preserve"> наземным приёмником</w:t>
      </w:r>
      <w:r w:rsidR="004C4EA5">
        <w:rPr>
          <w:bCs/>
          <w:sz w:val="20"/>
          <w:lang w:val="ru-RU"/>
        </w:rPr>
        <w:t>.</w:t>
      </w:r>
      <w:r w:rsidR="009F5C23">
        <w:rPr>
          <w:bCs/>
          <w:sz w:val="20"/>
          <w:lang w:val="ru-RU"/>
        </w:rPr>
        <w:t xml:space="preserve"> </w:t>
      </w:r>
    </w:p>
    <w:p w14:paraId="63F3EFFE" w14:textId="61D78D3B" w:rsidR="00620AC0" w:rsidRDefault="004C4EA5" w:rsidP="00324BC9">
      <w:pPr>
        <w:pStyle w:val="2"/>
        <w:spacing w:before="120" w:beforeAutospacing="0" w:after="120" w:afterAutospacing="0"/>
        <w:ind w:firstLine="709"/>
        <w:rPr>
          <w:sz w:val="20"/>
          <w:lang w:val="ru-RU"/>
        </w:rPr>
      </w:pPr>
      <w:r>
        <w:rPr>
          <w:bCs/>
          <w:sz w:val="20"/>
          <w:lang w:val="ru-RU"/>
        </w:rPr>
        <w:t>Стандартная информация</w:t>
      </w:r>
      <w:r w:rsidR="00841CFF">
        <w:rPr>
          <w:bCs/>
          <w:sz w:val="20"/>
          <w:lang w:val="ru-RU"/>
        </w:rPr>
        <w:t xml:space="preserve"> (СИ)</w:t>
      </w:r>
      <w:r>
        <w:rPr>
          <w:bCs/>
          <w:sz w:val="20"/>
          <w:lang w:val="ru-RU"/>
        </w:rPr>
        <w:t>, получаемая во всех полетах РБМ, состоит из числа</w:t>
      </w:r>
      <w:r w:rsidR="00B35578">
        <w:rPr>
          <w:bCs/>
          <w:sz w:val="20"/>
          <w:lang w:val="ru-RU"/>
        </w:rPr>
        <w:t xml:space="preserve"> зарегистрированных импульсов от одиночного (верхнего) счётчика</w:t>
      </w:r>
      <w:r>
        <w:rPr>
          <w:bCs/>
          <w:sz w:val="20"/>
          <w:lang w:val="ru-RU"/>
        </w:rPr>
        <w:t xml:space="preserve"> </w:t>
      </w:r>
      <m:oMath>
        <m:sSub>
          <m:sSubPr>
            <m:ctrlPr>
              <w:rPr>
                <w:rFonts w:ascii="Cambria Math" w:hAnsi="Cambria Math"/>
                <w:i/>
                <w:sz w:val="20"/>
              </w:rPr>
            </m:ctrlPr>
          </m:sSubPr>
          <m:e>
            <m:acc>
              <m:accPr>
                <m:chr m:val="̃"/>
                <m:ctrlPr>
                  <w:rPr>
                    <w:rFonts w:ascii="Cambria Math" w:hAnsi="Cambria Math"/>
                    <w:i/>
                    <w:sz w:val="20"/>
                  </w:rPr>
                </m:ctrlPr>
              </m:accPr>
              <m:e>
                <m:r>
                  <w:rPr>
                    <w:rFonts w:ascii="Cambria Math" w:hAnsi="Cambria Math"/>
                    <w:sz w:val="20"/>
                  </w:rPr>
                  <m:t>N</m:t>
                </m:r>
              </m:e>
            </m:acc>
          </m:e>
          <m:sub>
            <m:r>
              <w:rPr>
                <w:rFonts w:ascii="Cambria Math" w:hAnsi="Cambria Math"/>
                <w:sz w:val="20"/>
                <w:lang w:val="ru-RU"/>
              </w:rPr>
              <m:t>1</m:t>
            </m:r>
          </m:sub>
        </m:sSub>
      </m:oMath>
      <w:r>
        <w:rPr>
          <w:bCs/>
          <w:sz w:val="20"/>
          <w:lang w:val="ru-RU"/>
        </w:rPr>
        <w:t xml:space="preserve"> </w:t>
      </w:r>
      <w:r w:rsidR="00B35578">
        <w:rPr>
          <w:bCs/>
          <w:sz w:val="20"/>
          <w:lang w:val="ru-RU"/>
        </w:rPr>
        <w:t xml:space="preserve">и </w:t>
      </w:r>
      <w:r w:rsidR="00841CFF">
        <w:rPr>
          <w:bCs/>
          <w:sz w:val="20"/>
          <w:lang w:val="ru-RU"/>
        </w:rPr>
        <w:t xml:space="preserve">от </w:t>
      </w:r>
      <w:r w:rsidR="00B35578">
        <w:rPr>
          <w:bCs/>
          <w:sz w:val="20"/>
          <w:lang w:val="ru-RU"/>
        </w:rPr>
        <w:t>телескопа</w:t>
      </w:r>
      <w:r w:rsidR="00B35578" w:rsidRPr="00B35578">
        <w:rPr>
          <w:bCs/>
          <w:sz w:val="20"/>
          <w:lang w:val="ru-RU"/>
        </w:rPr>
        <w:t xml:space="preserve"> </w:t>
      </w:r>
      <m:oMath>
        <m:sSub>
          <m:sSubPr>
            <m:ctrlPr>
              <w:rPr>
                <w:rFonts w:ascii="Cambria Math" w:hAnsi="Cambria Math"/>
                <w:i/>
                <w:sz w:val="20"/>
              </w:rPr>
            </m:ctrlPr>
          </m:sSubPr>
          <m:e>
            <m:acc>
              <m:accPr>
                <m:chr m:val="̃"/>
                <m:ctrlPr>
                  <w:rPr>
                    <w:rFonts w:ascii="Cambria Math" w:hAnsi="Cambria Math"/>
                    <w:i/>
                    <w:sz w:val="20"/>
                  </w:rPr>
                </m:ctrlPr>
              </m:accPr>
              <m:e>
                <m:r>
                  <w:rPr>
                    <w:rFonts w:ascii="Cambria Math" w:hAnsi="Cambria Math"/>
                    <w:sz w:val="20"/>
                  </w:rPr>
                  <m:t>N</m:t>
                </m:r>
              </m:e>
            </m:acc>
          </m:e>
          <m:sub>
            <m:r>
              <w:rPr>
                <w:rFonts w:ascii="Cambria Math" w:hAnsi="Cambria Math"/>
                <w:sz w:val="20"/>
                <w:lang w:val="ru-RU"/>
              </w:rPr>
              <m:t>2</m:t>
            </m:r>
          </m:sub>
        </m:sSub>
      </m:oMath>
      <w:r w:rsidR="00B35578">
        <w:rPr>
          <w:bCs/>
          <w:sz w:val="20"/>
          <w:lang w:val="ru-RU"/>
        </w:rPr>
        <w:t xml:space="preserve"> за к</w:t>
      </w:r>
      <w:proofErr w:type="spellStart"/>
      <w:r w:rsidR="009F5C23">
        <w:rPr>
          <w:bCs/>
          <w:sz w:val="20"/>
          <w:lang w:val="ru-RU"/>
        </w:rPr>
        <w:t>аждую</w:t>
      </w:r>
      <w:proofErr w:type="spellEnd"/>
      <w:r w:rsidR="009F5C23">
        <w:rPr>
          <w:bCs/>
          <w:sz w:val="20"/>
          <w:lang w:val="ru-RU"/>
        </w:rPr>
        <w:t xml:space="preserve"> минут</w:t>
      </w:r>
      <w:r w:rsidR="00B35578">
        <w:rPr>
          <w:bCs/>
          <w:sz w:val="20"/>
          <w:lang w:val="ru-RU"/>
        </w:rPr>
        <w:t>у</w:t>
      </w:r>
      <w:r w:rsidR="000E2653">
        <w:rPr>
          <w:bCs/>
          <w:sz w:val="20"/>
          <w:lang w:val="ru-RU"/>
        </w:rPr>
        <w:t xml:space="preserve"> </w:t>
      </w:r>
      <w:r w:rsidR="00D94371">
        <w:rPr>
          <w:bCs/>
          <w:sz w:val="20"/>
          <w:lang w:val="ru-RU"/>
        </w:rPr>
        <w:t xml:space="preserve">полёта </w:t>
      </w:r>
      <w:r w:rsidR="00B35578">
        <w:rPr>
          <w:bCs/>
          <w:sz w:val="20"/>
          <w:lang w:val="ru-RU"/>
        </w:rPr>
        <w:t xml:space="preserve">и </w:t>
      </w:r>
      <w:r w:rsidR="00841CFF">
        <w:rPr>
          <w:bCs/>
          <w:sz w:val="20"/>
          <w:lang w:val="ru-RU"/>
        </w:rPr>
        <w:t xml:space="preserve">совокупность </w:t>
      </w:r>
      <w:r w:rsidR="00B35578">
        <w:rPr>
          <w:bCs/>
          <w:sz w:val="20"/>
          <w:lang w:val="ru-RU"/>
        </w:rPr>
        <w:t xml:space="preserve">моментов срабатывания </w:t>
      </w:r>
      <w:proofErr w:type="spellStart"/>
      <w:r w:rsidR="00B35578">
        <w:rPr>
          <w:bCs/>
          <w:sz w:val="20"/>
          <w:lang w:val="ru-RU"/>
        </w:rPr>
        <w:t>бародатчика</w:t>
      </w:r>
      <w:proofErr w:type="spellEnd"/>
      <w:r w:rsidR="00B35578">
        <w:rPr>
          <w:bCs/>
          <w:sz w:val="20"/>
          <w:lang w:val="ru-RU"/>
        </w:rPr>
        <w:t xml:space="preserve"> </w:t>
      </w:r>
      <w:proofErr w:type="spellStart"/>
      <w:r w:rsidR="00B35578">
        <w:rPr>
          <w:bCs/>
          <w:i/>
          <w:iCs/>
          <w:sz w:val="20"/>
        </w:rPr>
        <w:t>t</w:t>
      </w:r>
      <w:r w:rsidR="00B35578">
        <w:rPr>
          <w:bCs/>
          <w:i/>
          <w:iCs/>
          <w:sz w:val="20"/>
          <w:vertAlign w:val="subscript"/>
        </w:rPr>
        <w:t>n</w:t>
      </w:r>
      <w:proofErr w:type="spellEnd"/>
      <w:r w:rsidR="00B35578">
        <w:rPr>
          <w:bCs/>
          <w:sz w:val="20"/>
          <w:lang w:val="ru-RU"/>
        </w:rPr>
        <w:t xml:space="preserve">. Используя </w:t>
      </w:r>
      <w:r w:rsidR="00841CFF">
        <w:rPr>
          <w:bCs/>
          <w:sz w:val="20"/>
          <w:lang w:val="ru-RU"/>
        </w:rPr>
        <w:t xml:space="preserve">СИ и </w:t>
      </w:r>
      <w:r w:rsidR="00B35578">
        <w:rPr>
          <w:bCs/>
          <w:sz w:val="20"/>
          <w:lang w:val="ru-RU"/>
        </w:rPr>
        <w:t xml:space="preserve">данные предполётной градуировки обоих детекторов и </w:t>
      </w:r>
      <w:proofErr w:type="spellStart"/>
      <w:r w:rsidR="00B35578">
        <w:rPr>
          <w:bCs/>
          <w:sz w:val="20"/>
          <w:lang w:val="ru-RU"/>
        </w:rPr>
        <w:t>бародатчика</w:t>
      </w:r>
      <w:proofErr w:type="spellEnd"/>
      <w:r w:rsidR="00B35578">
        <w:rPr>
          <w:bCs/>
          <w:sz w:val="20"/>
          <w:lang w:val="ru-RU"/>
        </w:rPr>
        <w:t xml:space="preserve">, </w:t>
      </w:r>
      <w:r w:rsidR="00A26D66">
        <w:rPr>
          <w:bCs/>
          <w:sz w:val="20"/>
          <w:lang w:val="ru-RU"/>
        </w:rPr>
        <w:t>за каждый (</w:t>
      </w:r>
      <w:r w:rsidR="00A26D66">
        <w:rPr>
          <w:bCs/>
          <w:sz w:val="20"/>
        </w:rPr>
        <w:t>j</w:t>
      </w:r>
      <w:r w:rsidR="00A26D66" w:rsidRPr="00A26D66">
        <w:rPr>
          <w:bCs/>
          <w:sz w:val="20"/>
          <w:lang w:val="ru-RU"/>
        </w:rPr>
        <w:t>-</w:t>
      </w:r>
      <w:proofErr w:type="spellStart"/>
      <w:r w:rsidR="00A26D66">
        <w:rPr>
          <w:bCs/>
          <w:sz w:val="20"/>
          <w:lang w:val="ru-RU"/>
        </w:rPr>
        <w:t>ый</w:t>
      </w:r>
      <w:proofErr w:type="spellEnd"/>
      <w:r w:rsidR="00A26D66">
        <w:rPr>
          <w:bCs/>
          <w:sz w:val="20"/>
          <w:lang w:val="ru-RU"/>
        </w:rPr>
        <w:t xml:space="preserve">) полёт </w:t>
      </w:r>
      <w:r w:rsidR="00841CFF">
        <w:rPr>
          <w:bCs/>
          <w:sz w:val="20"/>
          <w:lang w:val="ru-RU"/>
        </w:rPr>
        <w:t>определя</w:t>
      </w:r>
      <w:r w:rsidR="00E157BF">
        <w:rPr>
          <w:bCs/>
          <w:sz w:val="20"/>
          <w:lang w:val="ru-RU"/>
        </w:rPr>
        <w:t>ю</w:t>
      </w:r>
      <w:r w:rsidR="00841CFF">
        <w:rPr>
          <w:bCs/>
          <w:sz w:val="20"/>
          <w:lang w:val="ru-RU"/>
        </w:rPr>
        <w:t>тся</w:t>
      </w:r>
      <w:r w:rsidR="00841CFF" w:rsidRPr="00A26D66">
        <w:rPr>
          <w:bCs/>
          <w:sz w:val="20"/>
          <w:lang w:val="ru-RU"/>
        </w:rPr>
        <w:t xml:space="preserve"> </w:t>
      </w:r>
      <m:oMath>
        <m:sSubSup>
          <m:sSubSupPr>
            <m:ctrlPr>
              <w:rPr>
                <w:rFonts w:ascii="Cambria Math" w:hAnsi="Cambria Math"/>
                <w:i/>
                <w:sz w:val="20"/>
              </w:rPr>
            </m:ctrlPr>
          </m:sSubSupPr>
          <m:e>
            <m:r>
              <w:rPr>
                <w:rFonts w:ascii="Cambria Math" w:hAnsi="Cambria Math"/>
                <w:sz w:val="20"/>
              </w:rPr>
              <m:t>N</m:t>
            </m:r>
          </m:e>
          <m:sub>
            <m:r>
              <w:rPr>
                <w:rFonts w:ascii="Cambria Math" w:hAnsi="Cambria Math"/>
                <w:sz w:val="20"/>
              </w:rPr>
              <m:t>k</m:t>
            </m:r>
          </m:sub>
          <m:sup>
            <m:r>
              <w:rPr>
                <w:rFonts w:ascii="Cambria Math" w:hAnsi="Cambria Math"/>
                <w:sz w:val="20"/>
              </w:rPr>
              <m:t>j</m:t>
            </m:r>
          </m:sup>
        </m:sSubSup>
        <m:d>
          <m:dPr>
            <m:ctrlPr>
              <w:rPr>
                <w:rFonts w:ascii="Cambria Math" w:hAnsi="Cambria Math"/>
                <w:i/>
                <w:sz w:val="20"/>
              </w:rPr>
            </m:ctrlPr>
          </m:dPr>
          <m:e>
            <m:r>
              <w:rPr>
                <w:rFonts w:ascii="Cambria Math" w:hAnsi="Cambria Math"/>
                <w:sz w:val="20"/>
              </w:rPr>
              <m:t>X</m:t>
            </m:r>
            <m:r>
              <w:rPr>
                <w:rFonts w:ascii="Cambria Math" w:hAnsi="Cambria Math"/>
                <w:sz w:val="20"/>
                <w:lang w:val="ru-RU"/>
              </w:rPr>
              <m:t>;</m:t>
            </m:r>
            <m:r>
              <m:rPr>
                <m:sty m:val="p"/>
              </m:rPr>
              <w:rPr>
                <w:rFonts w:ascii="Cambria Math" w:hAnsi="Cambria Math"/>
                <w:sz w:val="20"/>
                <w:lang w:val="ru-RU"/>
              </w:rPr>
              <m:t xml:space="preserve"> </m:t>
            </m:r>
            <m:sSubSup>
              <m:sSubSupPr>
                <m:ctrlPr>
                  <w:rPr>
                    <w:rFonts w:ascii="Cambria Math" w:hAnsi="Cambria Math"/>
                    <w:i/>
                    <w:sz w:val="20"/>
                  </w:rPr>
                </m:ctrlPr>
              </m:sSubSupPr>
              <m:e>
                <m:r>
                  <w:rPr>
                    <w:rFonts w:ascii="Cambria Math" w:hAnsi="Cambria Math"/>
                    <w:sz w:val="20"/>
                  </w:rPr>
                  <m:t>R</m:t>
                </m:r>
              </m:e>
              <m:sub>
                <m:r>
                  <w:rPr>
                    <w:rFonts w:ascii="Cambria Math" w:hAnsi="Cambria Math"/>
                    <w:sz w:val="20"/>
                  </w:rPr>
                  <m:t>c</m:t>
                </m:r>
              </m:sub>
              <m:sup>
                <m:r>
                  <w:rPr>
                    <w:rFonts w:ascii="Cambria Math" w:hAnsi="Cambria Math"/>
                    <w:sz w:val="20"/>
                  </w:rPr>
                  <m:t>eff</m:t>
                </m:r>
              </m:sup>
            </m:sSubSup>
          </m:e>
        </m:d>
      </m:oMath>
      <w:r w:rsidR="00A26D66" w:rsidRPr="00A26D66">
        <w:rPr>
          <w:bCs/>
          <w:sz w:val="20"/>
          <w:lang w:val="ru-RU"/>
        </w:rPr>
        <w:t xml:space="preserve"> - </w:t>
      </w:r>
      <w:r w:rsidR="00E157BF" w:rsidRPr="00A26D66">
        <w:rPr>
          <w:sz w:val="20"/>
          <w:lang w:val="ru-RU"/>
        </w:rPr>
        <w:t xml:space="preserve">зависимости </w:t>
      </w:r>
      <w:r w:rsidR="00A26D66" w:rsidRPr="00A26D66">
        <w:rPr>
          <w:sz w:val="20"/>
          <w:lang w:val="ru-RU"/>
        </w:rPr>
        <w:t xml:space="preserve">приведённых к однородному ряду </w:t>
      </w:r>
      <w:r w:rsidR="00E157BF" w:rsidRPr="00A26D66">
        <w:rPr>
          <w:sz w:val="20"/>
          <w:lang w:val="ru-RU"/>
        </w:rPr>
        <w:t>скорост</w:t>
      </w:r>
      <w:r w:rsidR="00A26D66" w:rsidRPr="00A26D66">
        <w:rPr>
          <w:sz w:val="20"/>
          <w:lang w:val="ru-RU"/>
        </w:rPr>
        <w:t>ей</w:t>
      </w:r>
      <w:r w:rsidR="00E157BF" w:rsidRPr="00A26D66">
        <w:rPr>
          <w:sz w:val="20"/>
          <w:lang w:val="ru-RU"/>
        </w:rPr>
        <w:t xml:space="preserve"> счёта обоих детекторов (</w:t>
      </w:r>
      <w:r w:rsidR="00E157BF" w:rsidRPr="00A26D66">
        <w:rPr>
          <w:i/>
          <w:iCs/>
          <w:sz w:val="20"/>
        </w:rPr>
        <w:t>k</w:t>
      </w:r>
      <w:r w:rsidR="00E157BF" w:rsidRPr="00A26D66">
        <w:rPr>
          <w:sz w:val="20"/>
          <w:lang w:val="ru-RU"/>
        </w:rPr>
        <w:t xml:space="preserve"> = 1, 2) от количества вещества над прибором </w:t>
      </w:r>
      <w:r w:rsidR="00A92219" w:rsidRPr="00A92219">
        <w:rPr>
          <w:i/>
          <w:iCs/>
          <w:sz w:val="20"/>
        </w:rPr>
        <w:t>X</w:t>
      </w:r>
      <w:r w:rsidR="00A92219" w:rsidRPr="00A92219">
        <w:rPr>
          <w:sz w:val="20"/>
          <w:lang w:val="ru-RU"/>
        </w:rPr>
        <w:t xml:space="preserve"> </w:t>
      </w:r>
      <w:r w:rsidR="00E157BF" w:rsidRPr="00A26D66">
        <w:rPr>
          <w:sz w:val="20"/>
          <w:lang w:val="ru-RU"/>
        </w:rPr>
        <w:t>для в пункте с эффективной жёсткостью геомагнитного обрезания</w:t>
      </w:r>
      <m:oMath>
        <m:sSubSup>
          <m:sSubSupPr>
            <m:ctrlPr>
              <w:rPr>
                <w:rFonts w:ascii="Cambria Math" w:hAnsi="Cambria Math"/>
                <w:i/>
                <w:sz w:val="20"/>
              </w:rPr>
            </m:ctrlPr>
          </m:sSubSupPr>
          <m:e>
            <m:r>
              <w:rPr>
                <w:rFonts w:ascii="Cambria Math" w:hAnsi="Cambria Math"/>
                <w:sz w:val="20"/>
                <w:lang w:val="ru-RU"/>
              </w:rPr>
              <m:t xml:space="preserve"> </m:t>
            </m:r>
            <m:r>
              <w:rPr>
                <w:rFonts w:ascii="Cambria Math" w:hAnsi="Cambria Math"/>
                <w:sz w:val="20"/>
              </w:rPr>
              <m:t>R</m:t>
            </m:r>
          </m:e>
          <m:sub>
            <m:r>
              <w:rPr>
                <w:rFonts w:ascii="Cambria Math" w:hAnsi="Cambria Math"/>
                <w:sz w:val="20"/>
              </w:rPr>
              <m:t>c</m:t>
            </m:r>
          </m:sub>
          <m:sup>
            <m:r>
              <w:rPr>
                <w:rFonts w:ascii="Cambria Math" w:hAnsi="Cambria Math"/>
                <w:sz w:val="20"/>
              </w:rPr>
              <m:t>eff</m:t>
            </m:r>
          </m:sup>
        </m:sSubSup>
      </m:oMath>
      <w:r w:rsidR="00A26D66">
        <w:rPr>
          <w:sz w:val="20"/>
          <w:lang w:val="ru-RU"/>
        </w:rPr>
        <w:t xml:space="preserve"> – которые мы будем называть полётными каскадными кривыми</w:t>
      </w:r>
      <w:r w:rsidR="00324BC9">
        <w:rPr>
          <w:sz w:val="20"/>
          <w:lang w:val="ru-RU"/>
        </w:rPr>
        <w:t xml:space="preserve"> РБМ</w:t>
      </w:r>
      <w:r w:rsidR="00A26D66">
        <w:rPr>
          <w:sz w:val="20"/>
          <w:lang w:val="ru-RU"/>
        </w:rPr>
        <w:t>.</w:t>
      </w:r>
      <w:r w:rsidR="00A26D66" w:rsidRPr="00A559BD">
        <w:rPr>
          <w:sz w:val="20"/>
          <w:lang w:val="ru-RU"/>
        </w:rPr>
        <w:t xml:space="preserve"> Для каждой </w:t>
      </w:r>
      <w:r w:rsidR="00A26D66">
        <w:rPr>
          <w:sz w:val="20"/>
          <w:lang w:val="ru-RU"/>
        </w:rPr>
        <w:t>каскадной кривой определя</w:t>
      </w:r>
      <w:r w:rsidR="00A559BD">
        <w:rPr>
          <w:sz w:val="20"/>
          <w:lang w:val="ru-RU"/>
        </w:rPr>
        <w:t>ю</w:t>
      </w:r>
      <w:r w:rsidR="00A26D66">
        <w:rPr>
          <w:sz w:val="20"/>
          <w:lang w:val="ru-RU"/>
        </w:rPr>
        <w:t xml:space="preserve">тся </w:t>
      </w:r>
      <w:r w:rsidR="001742F2">
        <w:rPr>
          <w:sz w:val="20"/>
          <w:lang w:val="ru-RU"/>
        </w:rPr>
        <w:t xml:space="preserve">скорость счёта </w:t>
      </w:r>
      <w:r w:rsidR="00A92219">
        <w:rPr>
          <w:sz w:val="20"/>
          <w:lang w:val="ru-RU"/>
        </w:rPr>
        <w:t xml:space="preserve">в максимуме каскадной кривой </w:t>
      </w:r>
      <w:r w:rsidR="00324BC9">
        <w:rPr>
          <w:sz w:val="20"/>
          <w:lang w:val="ru-RU"/>
        </w:rPr>
        <w:t xml:space="preserve"> </w:t>
      </w:r>
      <m:oMath>
        <m:sSubSup>
          <m:sSubSupPr>
            <m:ctrlPr>
              <w:rPr>
                <w:rFonts w:ascii="Cambria Math" w:hAnsi="Cambria Math"/>
                <w:i/>
                <w:sz w:val="20"/>
              </w:rPr>
            </m:ctrlPr>
          </m:sSubSupPr>
          <m:e>
            <m:r>
              <w:rPr>
                <w:rFonts w:ascii="Cambria Math" w:hAnsi="Cambria Math"/>
                <w:sz w:val="20"/>
              </w:rPr>
              <m:t>N</m:t>
            </m:r>
          </m:e>
          <m:sub>
            <m:r>
              <w:rPr>
                <w:rFonts w:ascii="Cambria Math" w:hAnsi="Cambria Math"/>
                <w:sz w:val="20"/>
              </w:rPr>
              <m:t>k</m:t>
            </m:r>
          </m:sub>
          <m:sup>
            <m:r>
              <w:rPr>
                <w:rFonts w:ascii="Cambria Math" w:hAnsi="Cambria Math"/>
                <w:sz w:val="20"/>
              </w:rPr>
              <m:t>j</m:t>
            </m:r>
            <m:r>
              <w:rPr>
                <w:rFonts w:ascii="Cambria Math" w:hAnsi="Cambria Math"/>
                <w:sz w:val="20"/>
                <w:lang w:val="ru-RU"/>
              </w:rPr>
              <m:t>,</m:t>
            </m:r>
            <m:r>
              <w:rPr>
                <w:rFonts w:ascii="Cambria Math" w:hAnsi="Cambria Math"/>
                <w:sz w:val="20"/>
              </w:rPr>
              <m:t>max</m:t>
            </m:r>
          </m:sup>
        </m:sSubSup>
        <m:d>
          <m:dPr>
            <m:ctrlPr>
              <w:rPr>
                <w:rFonts w:ascii="Cambria Math" w:hAnsi="Cambria Math"/>
                <w:i/>
                <w:sz w:val="20"/>
              </w:rPr>
            </m:ctrlPr>
          </m:dPr>
          <m:e>
            <m:sSubSup>
              <m:sSubSupPr>
                <m:ctrlPr>
                  <w:rPr>
                    <w:rFonts w:ascii="Cambria Math" w:hAnsi="Cambria Math"/>
                    <w:i/>
                    <w:sz w:val="20"/>
                  </w:rPr>
                </m:ctrlPr>
              </m:sSubSupPr>
              <m:e>
                <m:r>
                  <w:rPr>
                    <w:rFonts w:ascii="Cambria Math" w:hAnsi="Cambria Math"/>
                    <w:sz w:val="20"/>
                  </w:rPr>
                  <m:t>R</m:t>
                </m:r>
              </m:e>
              <m:sub>
                <m:r>
                  <w:rPr>
                    <w:rFonts w:ascii="Cambria Math" w:hAnsi="Cambria Math"/>
                    <w:sz w:val="20"/>
                  </w:rPr>
                  <m:t>c</m:t>
                </m:r>
              </m:sub>
              <m:sup>
                <m:r>
                  <w:rPr>
                    <w:rFonts w:ascii="Cambria Math" w:hAnsi="Cambria Math"/>
                    <w:sz w:val="20"/>
                  </w:rPr>
                  <m:t>eff</m:t>
                </m:r>
              </m:sup>
            </m:sSubSup>
          </m:e>
        </m:d>
        <m:r>
          <w:rPr>
            <w:rFonts w:ascii="Cambria Math" w:hAnsi="Cambria Math"/>
            <w:sz w:val="20"/>
            <w:lang w:val="ru-RU"/>
          </w:rPr>
          <m:t xml:space="preserve"> </m:t>
        </m:r>
      </m:oMath>
      <w:r w:rsidR="001742F2">
        <w:rPr>
          <w:sz w:val="20"/>
          <w:lang w:val="ru-RU"/>
        </w:rPr>
        <w:t>и</w:t>
      </w:r>
      <w:r w:rsidR="00324BC9" w:rsidRPr="00324BC9">
        <w:rPr>
          <w:sz w:val="20"/>
          <w:lang w:val="ru-RU"/>
        </w:rPr>
        <w:t xml:space="preserve"> </w:t>
      </w:r>
      <w:r w:rsidR="001742F2">
        <w:rPr>
          <w:sz w:val="20"/>
          <w:lang w:val="ru-RU"/>
        </w:rPr>
        <w:t xml:space="preserve">положение </w:t>
      </w:r>
      <w:r w:rsidR="00A92219">
        <w:rPr>
          <w:sz w:val="20"/>
          <w:lang w:val="ru-RU"/>
        </w:rPr>
        <w:t xml:space="preserve">этого </w:t>
      </w:r>
      <w:r w:rsidR="00A559BD">
        <w:rPr>
          <w:sz w:val="20"/>
          <w:lang w:val="ru-RU"/>
        </w:rPr>
        <w:t>максимума</w:t>
      </w:r>
      <w:r w:rsidR="00324BC9">
        <w:rPr>
          <w:sz w:val="20"/>
          <w:lang w:val="ru-RU"/>
        </w:rPr>
        <w:t xml:space="preserve"> </w:t>
      </w:r>
      <m:oMath>
        <m:sSubSup>
          <m:sSubSupPr>
            <m:ctrlPr>
              <w:rPr>
                <w:rFonts w:ascii="Cambria Math" w:hAnsi="Cambria Math"/>
                <w:i/>
                <w:sz w:val="20"/>
              </w:rPr>
            </m:ctrlPr>
          </m:sSubSupPr>
          <m:e>
            <m:r>
              <w:rPr>
                <w:rFonts w:ascii="Cambria Math" w:hAnsi="Cambria Math"/>
                <w:sz w:val="20"/>
              </w:rPr>
              <m:t>X</m:t>
            </m:r>
          </m:e>
          <m:sub>
            <m:r>
              <w:rPr>
                <w:rFonts w:ascii="Cambria Math" w:hAnsi="Cambria Math"/>
                <w:sz w:val="20"/>
              </w:rPr>
              <m:t>k</m:t>
            </m:r>
          </m:sub>
          <m:sup>
            <m:r>
              <w:rPr>
                <w:rFonts w:ascii="Cambria Math" w:hAnsi="Cambria Math"/>
                <w:sz w:val="20"/>
              </w:rPr>
              <m:t>j</m:t>
            </m:r>
            <m:r>
              <w:rPr>
                <w:rFonts w:ascii="Cambria Math" w:hAnsi="Cambria Math"/>
                <w:sz w:val="20"/>
                <w:lang w:val="ru-RU"/>
              </w:rPr>
              <m:t>,m</m:t>
            </m:r>
            <m:r>
              <w:rPr>
                <w:rFonts w:ascii="Cambria Math" w:hAnsi="Cambria Math"/>
                <w:sz w:val="20"/>
              </w:rPr>
              <m:t>ax</m:t>
            </m:r>
          </m:sup>
        </m:sSubSup>
        <m:d>
          <m:dPr>
            <m:ctrlPr>
              <w:rPr>
                <w:rFonts w:ascii="Cambria Math" w:hAnsi="Cambria Math"/>
                <w:i/>
                <w:sz w:val="20"/>
              </w:rPr>
            </m:ctrlPr>
          </m:dPr>
          <m:e>
            <m:sSubSup>
              <m:sSubSupPr>
                <m:ctrlPr>
                  <w:rPr>
                    <w:rFonts w:ascii="Cambria Math" w:hAnsi="Cambria Math"/>
                    <w:i/>
                    <w:sz w:val="20"/>
                  </w:rPr>
                </m:ctrlPr>
              </m:sSubSupPr>
              <m:e>
                <m:r>
                  <w:rPr>
                    <w:rFonts w:ascii="Cambria Math" w:hAnsi="Cambria Math"/>
                    <w:sz w:val="20"/>
                  </w:rPr>
                  <m:t>R</m:t>
                </m:r>
              </m:e>
              <m:sub>
                <m:r>
                  <w:rPr>
                    <w:rFonts w:ascii="Cambria Math" w:hAnsi="Cambria Math"/>
                    <w:sz w:val="20"/>
                  </w:rPr>
                  <m:t>c</m:t>
                </m:r>
              </m:sub>
              <m:sup>
                <m:r>
                  <w:rPr>
                    <w:rFonts w:ascii="Cambria Math" w:hAnsi="Cambria Math"/>
                    <w:sz w:val="20"/>
                  </w:rPr>
                  <m:t>eff</m:t>
                </m:r>
              </m:sup>
            </m:sSubSup>
          </m:e>
        </m:d>
      </m:oMath>
      <w:r w:rsidR="00A559BD">
        <w:rPr>
          <w:sz w:val="20"/>
          <w:lang w:val="ru-RU"/>
        </w:rPr>
        <w:t xml:space="preserve">. После </w:t>
      </w:r>
      <w:r w:rsidR="00A4222F">
        <w:rPr>
          <w:sz w:val="20"/>
          <w:lang w:val="ru-RU"/>
        </w:rPr>
        <w:t>удаления выпавших данных</w:t>
      </w:r>
      <w:r w:rsidR="009C1D9D">
        <w:rPr>
          <w:sz w:val="20"/>
          <w:lang w:val="ru-RU"/>
        </w:rPr>
        <w:t xml:space="preserve"> и у</w:t>
      </w:r>
      <w:r w:rsidR="00A559BD">
        <w:rPr>
          <w:sz w:val="20"/>
          <w:lang w:val="ru-RU"/>
        </w:rPr>
        <w:t xml:space="preserve">среднения по всем полётам месяца имеем среднемесячные каскадные кривые, а также скорость счёта и количество вещества в максимуме. </w:t>
      </w:r>
    </w:p>
    <w:p w14:paraId="394AA852" w14:textId="2551FB35" w:rsidR="005C7306" w:rsidRPr="00324BC9" w:rsidRDefault="008B6A17" w:rsidP="00324BC9">
      <w:pPr>
        <w:pStyle w:val="2"/>
        <w:spacing w:before="120" w:beforeAutospacing="0" w:after="120" w:afterAutospacing="0"/>
        <w:ind w:firstLine="709"/>
        <w:rPr>
          <w:sz w:val="20"/>
          <w:lang w:val="ru-RU"/>
        </w:rPr>
      </w:pPr>
      <w:r>
        <w:rPr>
          <w:sz w:val="20"/>
          <w:lang w:val="ru-RU"/>
        </w:rPr>
        <w:t>Таким образом, н</w:t>
      </w:r>
      <w:r w:rsidR="00A559BD">
        <w:rPr>
          <w:sz w:val="20"/>
          <w:lang w:val="ru-RU"/>
        </w:rPr>
        <w:t>апример, для пункта в Мурманской области</w:t>
      </w:r>
      <w:r>
        <w:rPr>
          <w:sz w:val="20"/>
          <w:lang w:val="ru-RU"/>
        </w:rPr>
        <w:t xml:space="preserve"> </w:t>
      </w:r>
      <w:r w:rsidR="00620AC0">
        <w:rPr>
          <w:sz w:val="20"/>
          <w:lang w:val="ru-RU"/>
        </w:rPr>
        <w:t xml:space="preserve">(Лопарская, затем Оленья, Апатиты) формируются временные ряды </w:t>
      </w:r>
      <m:oMath>
        <m:sSubSup>
          <m:sSubSupPr>
            <m:ctrlPr>
              <w:rPr>
                <w:rFonts w:ascii="Cambria Math" w:hAnsi="Cambria Math"/>
                <w:i/>
                <w:sz w:val="20"/>
              </w:rPr>
            </m:ctrlPr>
          </m:sSubSupPr>
          <m:e>
            <m:r>
              <w:rPr>
                <w:rFonts w:ascii="Cambria Math" w:hAnsi="Cambria Math"/>
                <w:sz w:val="20"/>
              </w:rPr>
              <m:t>N</m:t>
            </m:r>
          </m:e>
          <m:sub>
            <m:r>
              <w:rPr>
                <w:rFonts w:ascii="Cambria Math" w:hAnsi="Cambria Math"/>
                <w:sz w:val="20"/>
              </w:rPr>
              <m:t>k</m:t>
            </m:r>
          </m:sub>
          <m:sup>
            <m:r>
              <w:rPr>
                <w:rFonts w:ascii="Cambria Math" w:hAnsi="Cambria Math"/>
                <w:sz w:val="20"/>
              </w:rPr>
              <m:t>Mu</m:t>
            </m:r>
          </m:sup>
        </m:sSubSup>
        <m:d>
          <m:dPr>
            <m:ctrlPr>
              <w:rPr>
                <w:rFonts w:ascii="Cambria Math" w:hAnsi="Cambria Math"/>
                <w:i/>
                <w:sz w:val="20"/>
              </w:rPr>
            </m:ctrlPr>
          </m:dPr>
          <m:e>
            <m:r>
              <w:rPr>
                <w:rFonts w:ascii="Cambria Math" w:hAnsi="Cambria Math"/>
                <w:sz w:val="20"/>
              </w:rPr>
              <m:t>X</m:t>
            </m:r>
            <m:r>
              <w:rPr>
                <w:rFonts w:ascii="Cambria Math" w:hAnsi="Cambria Math"/>
                <w:sz w:val="20"/>
                <w:lang w:val="ru-RU"/>
              </w:rPr>
              <m:t>;</m:t>
            </m:r>
            <m:r>
              <m:rPr>
                <m:sty m:val="p"/>
              </m:rPr>
              <w:rPr>
                <w:rFonts w:ascii="Cambria Math" w:hAnsi="Cambria Math"/>
                <w:sz w:val="20"/>
                <w:lang w:val="ru-RU"/>
              </w:rPr>
              <m:t xml:space="preserve"> </m:t>
            </m:r>
            <m:r>
              <w:rPr>
                <w:rFonts w:ascii="Cambria Math" w:hAnsi="Cambria Math"/>
                <w:sz w:val="20"/>
              </w:rPr>
              <m:t>t</m:t>
            </m:r>
          </m:e>
        </m:d>
      </m:oMath>
      <w:r w:rsidR="00620AC0">
        <w:rPr>
          <w:sz w:val="20"/>
          <w:lang w:val="ru-RU"/>
        </w:rPr>
        <w:t xml:space="preserve">, </w:t>
      </w:r>
      <m:oMath>
        <m:sSubSup>
          <m:sSubSupPr>
            <m:ctrlPr>
              <w:rPr>
                <w:rFonts w:ascii="Cambria Math" w:hAnsi="Cambria Math"/>
                <w:i/>
                <w:sz w:val="20"/>
              </w:rPr>
            </m:ctrlPr>
          </m:sSubSupPr>
          <m:e>
            <m:r>
              <w:rPr>
                <w:rFonts w:ascii="Cambria Math" w:hAnsi="Cambria Math"/>
                <w:sz w:val="20"/>
              </w:rPr>
              <m:t>N</m:t>
            </m:r>
          </m:e>
          <m:sub>
            <m:r>
              <w:rPr>
                <w:rFonts w:ascii="Cambria Math" w:hAnsi="Cambria Math"/>
                <w:sz w:val="20"/>
              </w:rPr>
              <m:t>k</m:t>
            </m:r>
          </m:sub>
          <m:sup>
            <m:r>
              <w:rPr>
                <w:rFonts w:ascii="Cambria Math" w:hAnsi="Cambria Math"/>
                <w:sz w:val="20"/>
              </w:rPr>
              <m:t>Mu</m:t>
            </m:r>
            <m:r>
              <w:rPr>
                <w:rFonts w:ascii="Cambria Math" w:hAnsi="Cambria Math"/>
                <w:sz w:val="20"/>
                <w:lang w:val="ru-RU"/>
              </w:rPr>
              <m:t xml:space="preserve">, </m:t>
            </m:r>
            <m:r>
              <w:rPr>
                <w:rFonts w:ascii="Cambria Math" w:hAnsi="Cambria Math"/>
                <w:sz w:val="20"/>
              </w:rPr>
              <m:t>max</m:t>
            </m:r>
          </m:sup>
        </m:sSubSup>
        <m:d>
          <m:dPr>
            <m:ctrlPr>
              <w:rPr>
                <w:rFonts w:ascii="Cambria Math" w:hAnsi="Cambria Math"/>
                <w:i/>
                <w:sz w:val="20"/>
              </w:rPr>
            </m:ctrlPr>
          </m:dPr>
          <m:e>
            <m:r>
              <w:rPr>
                <w:rFonts w:ascii="Cambria Math" w:hAnsi="Cambria Math"/>
                <w:sz w:val="20"/>
              </w:rPr>
              <m:t>t</m:t>
            </m:r>
          </m:e>
        </m:d>
      </m:oMath>
      <w:r w:rsidR="00620AC0" w:rsidRPr="008B6A17">
        <w:rPr>
          <w:sz w:val="20"/>
          <w:lang w:val="ru-RU"/>
        </w:rPr>
        <w:t xml:space="preserve">, </w:t>
      </w:r>
      <m:oMath>
        <m:sSubSup>
          <m:sSubSupPr>
            <m:ctrlPr>
              <w:rPr>
                <w:rFonts w:ascii="Cambria Math" w:hAnsi="Cambria Math"/>
                <w:i/>
                <w:sz w:val="20"/>
              </w:rPr>
            </m:ctrlPr>
          </m:sSubSupPr>
          <m:e>
            <m:r>
              <w:rPr>
                <w:rFonts w:ascii="Cambria Math" w:hAnsi="Cambria Math"/>
                <w:sz w:val="20"/>
              </w:rPr>
              <m:t>X</m:t>
            </m:r>
          </m:e>
          <m:sub>
            <m:r>
              <w:rPr>
                <w:rFonts w:ascii="Cambria Math" w:hAnsi="Cambria Math"/>
                <w:sz w:val="20"/>
              </w:rPr>
              <m:t>k</m:t>
            </m:r>
          </m:sub>
          <m:sup>
            <m:r>
              <w:rPr>
                <w:rFonts w:ascii="Cambria Math" w:hAnsi="Cambria Math"/>
                <w:sz w:val="20"/>
              </w:rPr>
              <m:t>Mu</m:t>
            </m:r>
            <m:r>
              <w:rPr>
                <w:rFonts w:ascii="Cambria Math" w:hAnsi="Cambria Math"/>
                <w:sz w:val="20"/>
                <w:lang w:val="ru-RU"/>
              </w:rPr>
              <m:t>,</m:t>
            </m:r>
            <m:r>
              <w:rPr>
                <w:rFonts w:ascii="Cambria Math" w:hAnsi="Cambria Math"/>
                <w:sz w:val="20"/>
              </w:rPr>
              <m:t>max</m:t>
            </m:r>
          </m:sup>
        </m:sSubSup>
        <m:d>
          <m:dPr>
            <m:ctrlPr>
              <w:rPr>
                <w:rFonts w:ascii="Cambria Math" w:hAnsi="Cambria Math"/>
                <w:i/>
                <w:sz w:val="20"/>
              </w:rPr>
            </m:ctrlPr>
          </m:dPr>
          <m:e>
            <m:r>
              <w:rPr>
                <w:rFonts w:ascii="Cambria Math" w:hAnsi="Cambria Math"/>
                <w:sz w:val="20"/>
              </w:rPr>
              <m:t>t</m:t>
            </m:r>
          </m:e>
        </m:d>
      </m:oMath>
      <w:r w:rsidR="00620AC0">
        <w:rPr>
          <w:sz w:val="20"/>
          <w:lang w:val="ru-RU"/>
        </w:rPr>
        <w:t xml:space="preserve"> – основные результаты для данного пункта. Кроме пункта в Мурманской области такие данные </w:t>
      </w:r>
      <w:r w:rsidR="007F5FAB">
        <w:rPr>
          <w:sz w:val="20"/>
          <w:lang w:val="ru-RU"/>
        </w:rPr>
        <w:t xml:space="preserve">в разные годы </w:t>
      </w:r>
      <w:r w:rsidR="00620AC0">
        <w:rPr>
          <w:sz w:val="20"/>
          <w:lang w:val="ru-RU"/>
        </w:rPr>
        <w:t xml:space="preserve">есть для нескольких (примерно 10) </w:t>
      </w:r>
      <w:r w:rsidR="00620AC0">
        <w:rPr>
          <w:sz w:val="20"/>
          <w:lang w:val="ru-RU"/>
        </w:rPr>
        <w:lastRenderedPageBreak/>
        <w:t xml:space="preserve">стационарных пунктов и </w:t>
      </w:r>
      <w:r w:rsidR="00620AC0" w:rsidRPr="00E31CDD">
        <w:rPr>
          <w:sz w:val="20"/>
          <w:lang w:val="ru-RU"/>
        </w:rPr>
        <w:t xml:space="preserve">6 </w:t>
      </w:r>
      <w:r w:rsidR="00620AC0">
        <w:rPr>
          <w:sz w:val="20"/>
          <w:lang w:val="ru-RU"/>
        </w:rPr>
        <w:t xml:space="preserve">широтных экспедиций (полётные каскадные кривые). Полный список пунктов, а также жёсткость геомагнитного обрезания и период проведения в них РБМ приведены в </w:t>
      </w:r>
      <w:r w:rsidR="00620AC0" w:rsidRPr="003718BE">
        <w:rPr>
          <w:sz w:val="20"/>
          <w:lang w:val="ru-RU"/>
        </w:rPr>
        <w:t>[</w:t>
      </w:r>
      <w:r w:rsidR="009C1D9D">
        <w:rPr>
          <w:sz w:val="20"/>
          <w:lang w:val="ru-RU"/>
        </w:rPr>
        <w:t>5</w:t>
      </w:r>
      <w:r w:rsidR="00620AC0" w:rsidRPr="003718BE">
        <w:rPr>
          <w:sz w:val="20"/>
          <w:lang w:val="ru-RU"/>
        </w:rPr>
        <w:t>]</w:t>
      </w:r>
      <w:r w:rsidR="00620AC0">
        <w:rPr>
          <w:sz w:val="20"/>
          <w:lang w:val="ru-RU"/>
        </w:rPr>
        <w:t>. В настоящее время продолжаются измерения в пунктах Апатиты, Долгопрудный (Московская область), Мирный (Антарктика), данные, полученные в которых, будут иллюстрирована ниже.</w:t>
      </w:r>
    </w:p>
    <w:p w14:paraId="70623AE4" w14:textId="7141F9CD" w:rsidR="00620AC0" w:rsidRDefault="00620AE3" w:rsidP="00B605ED">
      <w:pPr>
        <w:pStyle w:val="2"/>
        <w:spacing w:before="120" w:beforeAutospacing="0" w:after="120" w:afterAutospacing="0"/>
        <w:rPr>
          <w:sz w:val="20"/>
          <w:lang w:val="ru-RU"/>
        </w:rPr>
      </w:pPr>
      <w:r>
        <w:rPr>
          <w:noProof/>
          <w:sz w:val="20"/>
          <w:lang w:val="ru-RU"/>
        </w:rPr>
        <w:drawing>
          <wp:inline distT="0" distB="0" distL="0" distR="0" wp14:anchorId="0B1926EF" wp14:editId="4423CCEE">
            <wp:extent cx="5940425" cy="1954530"/>
            <wp:effectExtent l="0" t="0" r="3175" b="7620"/>
            <wp:docPr id="15217295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29556" name="Рисунок 15217295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1954530"/>
                    </a:xfrm>
                    <a:prstGeom prst="rect">
                      <a:avLst/>
                    </a:prstGeom>
                  </pic:spPr>
                </pic:pic>
              </a:graphicData>
            </a:graphic>
          </wp:inline>
        </w:drawing>
      </w:r>
    </w:p>
    <w:p w14:paraId="7CB52678" w14:textId="7A1995E0" w:rsidR="005C7306" w:rsidRDefault="00324BC9" w:rsidP="00B605ED">
      <w:pPr>
        <w:pStyle w:val="2"/>
        <w:spacing w:before="120" w:beforeAutospacing="0" w:after="120" w:afterAutospacing="0"/>
        <w:rPr>
          <w:sz w:val="20"/>
          <w:lang w:val="ru-RU"/>
        </w:rPr>
      </w:pPr>
      <w:r>
        <w:rPr>
          <w:sz w:val="20"/>
          <w:lang w:val="ru-RU"/>
        </w:rPr>
        <w:t xml:space="preserve">Рис. 1.  </w:t>
      </w:r>
      <w:r w:rsidR="00620AC0">
        <w:rPr>
          <w:sz w:val="20"/>
          <w:lang w:val="ru-RU"/>
        </w:rPr>
        <w:t xml:space="preserve">Каскадные кривых (левые панели) и временной ход </w:t>
      </w:r>
      <w:r w:rsidR="0063702D">
        <w:rPr>
          <w:sz w:val="20"/>
          <w:lang w:val="ru-RU"/>
        </w:rPr>
        <w:t>скорости счёта в максимуме (</w:t>
      </w:r>
      <w:r w:rsidR="00620AC0">
        <w:rPr>
          <w:sz w:val="20"/>
          <w:lang w:val="ru-RU"/>
        </w:rPr>
        <w:t>правые панели) по данным верхнего счётчика (чёрные</w:t>
      </w:r>
      <w:r w:rsidR="0063702D">
        <w:rPr>
          <w:sz w:val="20"/>
          <w:lang w:val="ru-RU"/>
        </w:rPr>
        <w:t xml:space="preserve"> кривые, левые оси ординат</w:t>
      </w:r>
      <w:r w:rsidR="00620AC0">
        <w:rPr>
          <w:sz w:val="20"/>
          <w:lang w:val="ru-RU"/>
        </w:rPr>
        <w:t>) и телескопа (синие кривые</w:t>
      </w:r>
      <w:r w:rsidR="0063702D">
        <w:rPr>
          <w:sz w:val="20"/>
          <w:lang w:val="ru-RU"/>
        </w:rPr>
        <w:t>, правые оси ординат</w:t>
      </w:r>
      <w:r w:rsidR="00620AC0">
        <w:rPr>
          <w:sz w:val="20"/>
          <w:lang w:val="ru-RU"/>
        </w:rPr>
        <w:t xml:space="preserve">) </w:t>
      </w:r>
      <w:r w:rsidR="0063702D">
        <w:rPr>
          <w:sz w:val="20"/>
          <w:lang w:val="ru-RU"/>
        </w:rPr>
        <w:t xml:space="preserve">РБМ в Мурманской области (верхние панели), в г. Долгопрудный (средние) и </w:t>
      </w:r>
      <w:proofErr w:type="spellStart"/>
      <w:r w:rsidR="0063702D">
        <w:rPr>
          <w:sz w:val="20"/>
          <w:lang w:val="ru-RU"/>
        </w:rPr>
        <w:t>обс</w:t>
      </w:r>
      <w:proofErr w:type="spellEnd"/>
      <w:r w:rsidR="0063702D">
        <w:rPr>
          <w:sz w:val="20"/>
          <w:lang w:val="ru-RU"/>
        </w:rPr>
        <w:t xml:space="preserve">. Мирный (нижние панели). Метки над правыми панелями отмечают моменты максимума циклов солнечной активности и полярность </w:t>
      </w:r>
      <w:r w:rsidR="0063702D" w:rsidRPr="0063702D">
        <w:rPr>
          <w:i/>
          <w:iCs/>
          <w:sz w:val="20"/>
        </w:rPr>
        <w:t>A</w:t>
      </w:r>
      <w:r w:rsidR="0063702D">
        <w:rPr>
          <w:sz w:val="20"/>
          <w:lang w:val="ru-RU"/>
        </w:rPr>
        <w:t xml:space="preserve"> </w:t>
      </w:r>
      <w:proofErr w:type="spellStart"/>
      <w:r w:rsidR="0063702D">
        <w:rPr>
          <w:sz w:val="20"/>
          <w:lang w:val="ru-RU"/>
        </w:rPr>
        <w:t>гелиосферного</w:t>
      </w:r>
      <w:proofErr w:type="spellEnd"/>
      <w:r w:rsidR="0063702D">
        <w:rPr>
          <w:sz w:val="20"/>
          <w:lang w:val="ru-RU"/>
        </w:rPr>
        <w:t xml:space="preserve"> магнитного поля (ГМП)</w:t>
      </w:r>
      <w:r w:rsidR="009C1D9D" w:rsidRPr="009C1D9D">
        <w:rPr>
          <w:sz w:val="20"/>
          <w:lang w:val="ru-RU"/>
        </w:rPr>
        <w:t xml:space="preserve"> [</w:t>
      </w:r>
      <w:r w:rsidR="009C1D9D">
        <w:rPr>
          <w:sz w:val="20"/>
          <w:lang w:val="ru-RU"/>
        </w:rPr>
        <w:t>6</w:t>
      </w:r>
      <w:r w:rsidR="009C1D9D" w:rsidRPr="009C1D9D">
        <w:rPr>
          <w:sz w:val="20"/>
          <w:lang w:val="ru-RU"/>
        </w:rPr>
        <w:t>]</w:t>
      </w:r>
      <w:r w:rsidR="0063702D">
        <w:rPr>
          <w:sz w:val="20"/>
          <w:lang w:val="ru-RU"/>
        </w:rPr>
        <w:t>. Заштрихованными полосами показаны периоды инверсии ГМП.</w:t>
      </w:r>
    </w:p>
    <w:p w14:paraId="1492B5F9" w14:textId="4D06C4A4" w:rsidR="00324BC9" w:rsidRPr="00841D1B" w:rsidRDefault="00324BC9" w:rsidP="00324BC9">
      <w:pPr>
        <w:pStyle w:val="2"/>
        <w:spacing w:before="120" w:beforeAutospacing="0" w:after="120" w:afterAutospacing="0"/>
        <w:rPr>
          <w:sz w:val="20"/>
          <w:lang w:val="ru-RU"/>
        </w:rPr>
      </w:pPr>
      <w:r>
        <w:rPr>
          <w:noProof/>
          <w:sz w:val="20"/>
          <w:lang w:val="ru-RU"/>
        </w:rPr>
        <w:drawing>
          <wp:inline distT="0" distB="0" distL="0" distR="0" wp14:anchorId="5B5BD378" wp14:editId="6CCC7D68">
            <wp:extent cx="5760000" cy="1893600"/>
            <wp:effectExtent l="0" t="0" r="0" b="0"/>
            <wp:docPr id="18835528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52836" name="Рисунок 188355283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00" cy="1893600"/>
                    </a:xfrm>
                    <a:prstGeom prst="rect">
                      <a:avLst/>
                    </a:prstGeom>
                  </pic:spPr>
                </pic:pic>
              </a:graphicData>
            </a:graphic>
          </wp:inline>
        </w:drawing>
      </w:r>
      <w:r>
        <w:rPr>
          <w:sz w:val="20"/>
          <w:lang w:val="ru-RU"/>
        </w:rPr>
        <w:t>Рис. 2</w:t>
      </w:r>
      <w:r w:rsidR="0063702D" w:rsidRPr="0063702D">
        <w:rPr>
          <w:sz w:val="20"/>
          <w:lang w:val="ru-RU"/>
        </w:rPr>
        <w:t xml:space="preserve"> </w:t>
      </w:r>
      <w:r w:rsidR="0063702D" w:rsidRPr="00841D1B">
        <w:rPr>
          <w:sz w:val="20"/>
          <w:u w:val="single"/>
          <w:lang w:val="ru-RU"/>
        </w:rPr>
        <w:t>Левые панели</w:t>
      </w:r>
      <w:r w:rsidR="0063702D">
        <w:rPr>
          <w:sz w:val="20"/>
          <w:lang w:val="ru-RU"/>
        </w:rPr>
        <w:t xml:space="preserve"> - временной ход скорости счёта в максимуме (</w:t>
      </w:r>
      <w:r w:rsidR="00841D1B">
        <w:rPr>
          <w:sz w:val="20"/>
          <w:lang w:val="ru-RU"/>
        </w:rPr>
        <w:t>чёрные кривые, левые оси ординат</w:t>
      </w:r>
      <w:r w:rsidR="0063702D">
        <w:rPr>
          <w:sz w:val="20"/>
          <w:lang w:val="ru-RU"/>
        </w:rPr>
        <w:t xml:space="preserve">) </w:t>
      </w:r>
      <w:r w:rsidR="00841D1B">
        <w:rPr>
          <w:sz w:val="20"/>
          <w:lang w:val="ru-RU"/>
        </w:rPr>
        <w:t xml:space="preserve">и </w:t>
      </w:r>
      <w:r w:rsidR="0063702D">
        <w:rPr>
          <w:sz w:val="20"/>
          <w:lang w:val="ru-RU"/>
        </w:rPr>
        <w:t>по</w:t>
      </w:r>
      <w:r w:rsidR="00841D1B">
        <w:rPr>
          <w:sz w:val="20"/>
          <w:lang w:val="ru-RU"/>
        </w:rPr>
        <w:t>ложения этого максимума (синие кривые, правые оси ординат).</w:t>
      </w:r>
      <w:r w:rsidR="0063702D">
        <w:rPr>
          <w:sz w:val="20"/>
          <w:lang w:val="ru-RU"/>
        </w:rPr>
        <w:t xml:space="preserve"> </w:t>
      </w:r>
      <w:r w:rsidR="00841D1B">
        <w:rPr>
          <w:sz w:val="20"/>
          <w:lang w:val="ru-RU"/>
        </w:rPr>
        <w:t xml:space="preserve">Смысл меток над панелями и заштрихованных полос тот же, что и на Рис.1. </w:t>
      </w:r>
      <w:r w:rsidR="00841D1B" w:rsidRPr="00841D1B">
        <w:rPr>
          <w:sz w:val="20"/>
          <w:u w:val="single"/>
          <w:lang w:val="ru-RU"/>
        </w:rPr>
        <w:t>Правые панели</w:t>
      </w:r>
      <w:r w:rsidR="00841D1B">
        <w:rPr>
          <w:sz w:val="20"/>
          <w:lang w:val="ru-RU"/>
        </w:rPr>
        <w:t xml:space="preserve"> – Регрессия между положением максимума каскадной кривой и скоростью счёта в нём. Красными точками и прямой линейной регрессии отмечены данные, относящиеся к периоду </w:t>
      </w:r>
      <w:r w:rsidR="00841D1B" w:rsidRPr="00841D1B">
        <w:rPr>
          <w:i/>
          <w:iCs/>
          <w:sz w:val="20"/>
        </w:rPr>
        <w:t>A</w:t>
      </w:r>
      <w:r w:rsidR="00841D1B" w:rsidRPr="00841D1B">
        <w:rPr>
          <w:i/>
          <w:iCs/>
          <w:sz w:val="20"/>
          <w:lang w:val="ru-RU"/>
        </w:rPr>
        <w:t xml:space="preserve"> </w:t>
      </w:r>
      <w:proofErr w:type="gramStart"/>
      <w:r w:rsidR="00841D1B" w:rsidRPr="00841D1B">
        <w:rPr>
          <w:i/>
          <w:iCs/>
          <w:sz w:val="20"/>
          <w:lang w:val="ru-RU"/>
        </w:rPr>
        <w:t>&lt;</w:t>
      </w:r>
      <w:r w:rsidR="00841D1B" w:rsidRPr="00841D1B">
        <w:rPr>
          <w:sz w:val="20"/>
          <w:lang w:val="ru-RU"/>
        </w:rPr>
        <w:t xml:space="preserve"> 0</w:t>
      </w:r>
      <w:proofErr w:type="gramEnd"/>
      <w:r w:rsidR="00841D1B">
        <w:rPr>
          <w:sz w:val="20"/>
          <w:lang w:val="ru-RU"/>
        </w:rPr>
        <w:t>, а синими -</w:t>
      </w:r>
      <w:r w:rsidR="00841D1B" w:rsidRPr="00841D1B">
        <w:rPr>
          <w:sz w:val="20"/>
          <w:lang w:val="ru-RU"/>
        </w:rPr>
        <w:t xml:space="preserve"> </w:t>
      </w:r>
      <w:proofErr w:type="gramStart"/>
      <w:r w:rsidR="00841D1B" w:rsidRPr="00841D1B">
        <w:rPr>
          <w:i/>
          <w:iCs/>
          <w:sz w:val="20"/>
        </w:rPr>
        <w:t>A</w:t>
      </w:r>
      <w:r w:rsidR="00841D1B" w:rsidRPr="00841D1B">
        <w:rPr>
          <w:i/>
          <w:iCs/>
          <w:sz w:val="20"/>
          <w:lang w:val="ru-RU"/>
        </w:rPr>
        <w:t xml:space="preserve"> &gt;</w:t>
      </w:r>
      <w:proofErr w:type="gramEnd"/>
      <w:r w:rsidR="00841D1B" w:rsidRPr="00841D1B">
        <w:rPr>
          <w:sz w:val="20"/>
          <w:lang w:val="ru-RU"/>
        </w:rPr>
        <w:t xml:space="preserve"> 0</w:t>
      </w:r>
      <w:r w:rsidR="00841D1B">
        <w:rPr>
          <w:sz w:val="20"/>
          <w:lang w:val="ru-RU"/>
        </w:rPr>
        <w:t>.</w:t>
      </w:r>
      <w:r w:rsidR="00086E18">
        <w:rPr>
          <w:sz w:val="20"/>
          <w:lang w:val="ru-RU"/>
        </w:rPr>
        <w:t xml:space="preserve"> Все данные относятся к верхнему счётчику. Соотношение панелей и пунктов</w:t>
      </w:r>
      <w:r w:rsidR="007F5FAB">
        <w:rPr>
          <w:sz w:val="20"/>
          <w:lang w:val="ru-RU"/>
        </w:rPr>
        <w:t xml:space="preserve"> проведения</w:t>
      </w:r>
      <w:r w:rsidR="00086E18">
        <w:rPr>
          <w:sz w:val="20"/>
          <w:lang w:val="ru-RU"/>
        </w:rPr>
        <w:t xml:space="preserve"> РБМ то же, что и на Рис. 1.</w:t>
      </w:r>
    </w:p>
    <w:p w14:paraId="26C95370" w14:textId="7C14D0B5" w:rsidR="00324BC9" w:rsidRDefault="00300196" w:rsidP="007F7079">
      <w:pPr>
        <w:pStyle w:val="2"/>
        <w:spacing w:before="120" w:beforeAutospacing="0" w:after="120" w:afterAutospacing="0"/>
        <w:ind w:firstLine="709"/>
        <w:rPr>
          <w:sz w:val="20"/>
          <w:lang w:val="ru-RU"/>
        </w:rPr>
      </w:pPr>
      <w:r>
        <w:rPr>
          <w:sz w:val="20"/>
          <w:lang w:val="ru-RU"/>
        </w:rPr>
        <w:t>Из данных Рис. 1 и 2 можно видеть, что амплитуда долговременных вариаций скоростей счёта верхнего счётчика РБМ (</w:t>
      </w:r>
      <w:r w:rsidRPr="00300196">
        <w:rPr>
          <w:sz w:val="20"/>
          <w:lang w:val="ru-RU"/>
        </w:rPr>
        <w:t xml:space="preserve">~ </w:t>
      </w:r>
      <w:r>
        <w:rPr>
          <w:sz w:val="20"/>
          <w:lang w:val="ru-RU"/>
        </w:rPr>
        <w:t>40 %) значительно (примерно в 2 раза) больше, чем по</w:t>
      </w:r>
      <w:r w:rsidR="0007298F">
        <w:rPr>
          <w:sz w:val="20"/>
          <w:lang w:val="ru-RU"/>
        </w:rPr>
        <w:t xml:space="preserve"> </w:t>
      </w:r>
      <w:r>
        <w:rPr>
          <w:sz w:val="20"/>
          <w:lang w:val="ru-RU"/>
        </w:rPr>
        <w:t>данным НМ. Это означает, что эффективная энергия ПКЛ, ответственная за вариации результатов РБМ на больших высотах, значительно ниже, чем та, которая соответствует результатам НМ (</w:t>
      </w:r>
      <w:r w:rsidRPr="00300196">
        <w:rPr>
          <w:sz w:val="20"/>
          <w:lang w:val="ru-RU"/>
        </w:rPr>
        <w:t xml:space="preserve">~ 10 </w:t>
      </w:r>
      <w:r>
        <w:rPr>
          <w:sz w:val="20"/>
          <w:lang w:val="ru-RU"/>
        </w:rPr>
        <w:t>ГВ)</w:t>
      </w:r>
      <w:r w:rsidR="00A65200" w:rsidRPr="00A65200">
        <w:rPr>
          <w:sz w:val="20"/>
          <w:lang w:val="ru-RU"/>
        </w:rPr>
        <w:t xml:space="preserve"> [7]</w:t>
      </w:r>
      <w:r>
        <w:rPr>
          <w:sz w:val="20"/>
          <w:lang w:val="ru-RU"/>
        </w:rPr>
        <w:t>.</w:t>
      </w:r>
      <w:r w:rsidR="00E85F2A">
        <w:rPr>
          <w:sz w:val="20"/>
          <w:lang w:val="ru-RU"/>
        </w:rPr>
        <w:t xml:space="preserve"> </w:t>
      </w:r>
      <w:r w:rsidR="007F7079">
        <w:rPr>
          <w:sz w:val="20"/>
          <w:lang w:val="ru-RU"/>
        </w:rPr>
        <w:t xml:space="preserve">Эти характеристики РБМ </w:t>
      </w:r>
      <m:oMath>
        <m:sSubSup>
          <m:sSubSupPr>
            <m:ctrlPr>
              <w:rPr>
                <w:rFonts w:ascii="Cambria Math" w:hAnsi="Cambria Math"/>
                <w:i/>
                <w:sz w:val="20"/>
              </w:rPr>
            </m:ctrlPr>
          </m:sSubSupPr>
          <m:e>
            <m:r>
              <w:rPr>
                <w:rFonts w:ascii="Cambria Math" w:hAnsi="Cambria Math"/>
                <w:sz w:val="20"/>
              </w:rPr>
              <m:t>N</m:t>
            </m:r>
          </m:e>
          <m:sub>
            <m:r>
              <w:rPr>
                <w:rFonts w:ascii="Cambria Math" w:hAnsi="Cambria Math"/>
                <w:sz w:val="20"/>
              </w:rPr>
              <m:t>k</m:t>
            </m:r>
          </m:sub>
          <m:sup>
            <m:r>
              <w:rPr>
                <w:rFonts w:ascii="Cambria Math" w:hAnsi="Cambria Math"/>
                <w:sz w:val="20"/>
                <w:lang w:val="ru-RU"/>
              </w:rPr>
              <m:t xml:space="preserve"> </m:t>
            </m:r>
            <m:r>
              <w:rPr>
                <w:rFonts w:ascii="Cambria Math" w:hAnsi="Cambria Math"/>
                <w:sz w:val="20"/>
              </w:rPr>
              <m:t>max</m:t>
            </m:r>
          </m:sup>
        </m:sSubSup>
        <m:d>
          <m:dPr>
            <m:ctrlPr>
              <w:rPr>
                <w:rFonts w:ascii="Cambria Math" w:hAnsi="Cambria Math"/>
                <w:i/>
                <w:sz w:val="20"/>
              </w:rPr>
            </m:ctrlPr>
          </m:dPr>
          <m:e>
            <m:r>
              <w:rPr>
                <w:rFonts w:ascii="Cambria Math" w:hAnsi="Cambria Math"/>
                <w:sz w:val="20"/>
              </w:rPr>
              <m:t>t</m:t>
            </m:r>
          </m:e>
        </m:d>
      </m:oMath>
      <w:r w:rsidR="007F7079">
        <w:rPr>
          <w:sz w:val="20"/>
          <w:lang w:val="ru-RU"/>
        </w:rPr>
        <w:t xml:space="preserve"> для разных пунктов часто используется</w:t>
      </w:r>
      <w:r w:rsidR="00C83423">
        <w:rPr>
          <w:sz w:val="20"/>
          <w:lang w:val="ru-RU"/>
        </w:rPr>
        <w:t xml:space="preserve"> </w:t>
      </w:r>
      <w:r w:rsidR="007F7079">
        <w:rPr>
          <w:sz w:val="20"/>
          <w:lang w:val="ru-RU"/>
        </w:rPr>
        <w:t>для анализа модуляции интенсивности ГКЛ, иногда после перехода к ПКЛ регрессией с интегральными интенсивностями протонов</w:t>
      </w:r>
      <w:r w:rsidR="009C1D9D">
        <w:rPr>
          <w:sz w:val="20"/>
          <w:lang w:val="ru-RU"/>
        </w:rPr>
        <w:t xml:space="preserve"> </w:t>
      </w:r>
      <w:r w:rsidR="009C1D9D" w:rsidRPr="009C1D9D">
        <w:rPr>
          <w:sz w:val="20"/>
          <w:lang w:val="ru-RU"/>
        </w:rPr>
        <w:t>[</w:t>
      </w:r>
      <w:r w:rsidR="00A65200" w:rsidRPr="00A65200">
        <w:rPr>
          <w:sz w:val="20"/>
          <w:lang w:val="ru-RU"/>
        </w:rPr>
        <w:t>8</w:t>
      </w:r>
      <w:r w:rsidR="009C1D9D" w:rsidRPr="009C1D9D">
        <w:rPr>
          <w:sz w:val="20"/>
          <w:lang w:val="ru-RU"/>
        </w:rPr>
        <w:t>-</w:t>
      </w:r>
      <w:r w:rsidR="00A65200" w:rsidRPr="00A65200">
        <w:rPr>
          <w:sz w:val="20"/>
          <w:lang w:val="ru-RU"/>
        </w:rPr>
        <w:t>9</w:t>
      </w:r>
      <w:r w:rsidR="009C1D9D" w:rsidRPr="009C1D9D">
        <w:rPr>
          <w:sz w:val="20"/>
          <w:lang w:val="ru-RU"/>
        </w:rPr>
        <w:t>]</w:t>
      </w:r>
      <w:r w:rsidR="007F7079">
        <w:rPr>
          <w:sz w:val="20"/>
          <w:lang w:val="ru-RU"/>
        </w:rPr>
        <w:t>.</w:t>
      </w:r>
    </w:p>
    <w:p w14:paraId="7C8F5889" w14:textId="66580BF6" w:rsidR="007F7079" w:rsidRDefault="00C83423" w:rsidP="007F7079">
      <w:pPr>
        <w:pStyle w:val="2"/>
        <w:spacing w:before="120" w:beforeAutospacing="0" w:after="120" w:afterAutospacing="0"/>
        <w:ind w:firstLine="709"/>
        <w:rPr>
          <w:sz w:val="20"/>
          <w:lang w:val="ru-RU"/>
        </w:rPr>
      </w:pPr>
      <w:r>
        <w:rPr>
          <w:sz w:val="20"/>
          <w:lang w:val="ru-RU"/>
        </w:rPr>
        <w:t xml:space="preserve">Положение максимума каскадных кривых </w:t>
      </w:r>
      <m:oMath>
        <m:sSubSup>
          <m:sSubSupPr>
            <m:ctrlPr>
              <w:rPr>
                <w:rFonts w:ascii="Cambria Math" w:hAnsi="Cambria Math"/>
                <w:i/>
                <w:sz w:val="20"/>
              </w:rPr>
            </m:ctrlPr>
          </m:sSubSupPr>
          <m:e>
            <m:r>
              <w:rPr>
                <w:rFonts w:ascii="Cambria Math" w:hAnsi="Cambria Math"/>
                <w:sz w:val="20"/>
              </w:rPr>
              <m:t>X</m:t>
            </m:r>
          </m:e>
          <m:sub>
            <m:r>
              <w:rPr>
                <w:rFonts w:ascii="Cambria Math" w:hAnsi="Cambria Math"/>
                <w:sz w:val="20"/>
              </w:rPr>
              <m:t>k</m:t>
            </m:r>
          </m:sub>
          <m:sup>
            <m:r>
              <w:rPr>
                <w:rFonts w:ascii="Cambria Math" w:hAnsi="Cambria Math"/>
                <w:sz w:val="20"/>
                <w:lang w:val="ru-RU"/>
              </w:rPr>
              <m:t xml:space="preserve"> </m:t>
            </m:r>
            <m:r>
              <w:rPr>
                <w:rFonts w:ascii="Cambria Math" w:hAnsi="Cambria Math"/>
                <w:sz w:val="20"/>
              </w:rPr>
              <m:t>max</m:t>
            </m:r>
          </m:sup>
        </m:sSubSup>
        <m:d>
          <m:dPr>
            <m:ctrlPr>
              <w:rPr>
                <w:rFonts w:ascii="Cambria Math" w:hAnsi="Cambria Math"/>
                <w:i/>
                <w:sz w:val="20"/>
              </w:rPr>
            </m:ctrlPr>
          </m:dPr>
          <m:e>
            <m:r>
              <w:rPr>
                <w:rFonts w:ascii="Cambria Math" w:hAnsi="Cambria Math"/>
                <w:sz w:val="20"/>
              </w:rPr>
              <m:t>t</m:t>
            </m:r>
          </m:e>
        </m:d>
      </m:oMath>
      <w:r>
        <w:rPr>
          <w:sz w:val="20"/>
          <w:lang w:val="ru-RU"/>
        </w:rPr>
        <w:t xml:space="preserve"> </w:t>
      </w:r>
      <w:r w:rsidR="001073B9">
        <w:rPr>
          <w:sz w:val="20"/>
          <w:lang w:val="ru-RU"/>
        </w:rPr>
        <w:t>и его долговременная вариация содер</w:t>
      </w:r>
      <w:r w:rsidR="005A7EC9">
        <w:rPr>
          <w:sz w:val="20"/>
          <w:lang w:val="ru-RU"/>
        </w:rPr>
        <w:t xml:space="preserve">жат </w:t>
      </w:r>
      <w:r>
        <w:rPr>
          <w:sz w:val="20"/>
          <w:lang w:val="ru-RU"/>
        </w:rPr>
        <w:t>до</w:t>
      </w:r>
      <w:r w:rsidR="005A7EC9">
        <w:rPr>
          <w:sz w:val="20"/>
          <w:lang w:val="ru-RU"/>
        </w:rPr>
        <w:t>полнительную информацию, которая может быть важна для формулирования результатов РБМ в терминах ПКЛ (</w:t>
      </w:r>
      <w:r w:rsidR="0097126C">
        <w:rPr>
          <w:sz w:val="20"/>
          <w:lang w:val="ru-RU"/>
        </w:rPr>
        <w:t xml:space="preserve">спектр – </w:t>
      </w:r>
      <w:r w:rsidR="005A7EC9">
        <w:rPr>
          <w:sz w:val="20"/>
          <w:lang w:val="ru-RU"/>
        </w:rPr>
        <w:t>интенсивность</w:t>
      </w:r>
      <w:r w:rsidR="0097126C">
        <w:rPr>
          <w:sz w:val="20"/>
          <w:lang w:val="ru-RU"/>
        </w:rPr>
        <w:t xml:space="preserve"> и</w:t>
      </w:r>
      <w:r w:rsidR="005A7EC9">
        <w:rPr>
          <w:sz w:val="20"/>
          <w:lang w:val="ru-RU"/>
        </w:rPr>
        <w:t xml:space="preserve"> химсостав – соотношение протонов и ядер гелия).</w:t>
      </w:r>
      <w:r w:rsidR="001073B9">
        <w:rPr>
          <w:sz w:val="20"/>
          <w:lang w:val="ru-RU"/>
        </w:rPr>
        <w:t xml:space="preserve"> </w:t>
      </w:r>
      <w:r w:rsidR="005D4F91">
        <w:rPr>
          <w:sz w:val="20"/>
          <w:lang w:val="ru-RU"/>
        </w:rPr>
        <w:t>Как видно их Рис. 2, в</w:t>
      </w:r>
      <w:r w:rsidR="005A7EC9">
        <w:rPr>
          <w:sz w:val="20"/>
          <w:lang w:val="ru-RU"/>
        </w:rPr>
        <w:t xml:space="preserve"> первом приближении скорость счёта в максимуме</w:t>
      </w:r>
      <w:r w:rsidR="005D4F91">
        <w:rPr>
          <w:sz w:val="20"/>
          <w:lang w:val="ru-RU"/>
        </w:rPr>
        <w:t xml:space="preserve"> изменяется с вариацией скорости счёта линейно, но детали этой связи зависят от полярности ГМП, что, возможно, тоже определяется зависимостью от этой полярности спектра и химсостава ПКЛ.</w:t>
      </w:r>
    </w:p>
    <w:p w14:paraId="689D977E" w14:textId="2EF605E9" w:rsidR="00336424" w:rsidRPr="00051577" w:rsidRDefault="0097126C" w:rsidP="00051577">
      <w:pPr>
        <w:pStyle w:val="2"/>
        <w:spacing w:before="120" w:beforeAutospacing="0" w:after="120" w:afterAutospacing="0"/>
        <w:ind w:firstLine="709"/>
        <w:rPr>
          <w:b/>
          <w:bCs/>
          <w:sz w:val="20"/>
          <w:lang w:val="ru-RU"/>
        </w:rPr>
      </w:pPr>
      <w:r>
        <w:rPr>
          <w:sz w:val="20"/>
          <w:lang w:val="ru-RU"/>
        </w:rPr>
        <w:t xml:space="preserve">Как видно из правых панелей Рис. 1, </w:t>
      </w:r>
      <w:r>
        <w:rPr>
          <w:sz w:val="20"/>
        </w:rPr>
        <w:t>c</w:t>
      </w:r>
      <w:r w:rsidRPr="0097126C">
        <w:rPr>
          <w:sz w:val="20"/>
          <w:lang w:val="ru-RU"/>
        </w:rPr>
        <w:t xml:space="preserve"> 2012 </w:t>
      </w:r>
      <w:r>
        <w:rPr>
          <w:sz w:val="20"/>
          <w:lang w:val="ru-RU"/>
        </w:rPr>
        <w:t xml:space="preserve">г. </w:t>
      </w:r>
      <w:r w:rsidR="009A7217">
        <w:rPr>
          <w:sz w:val="20"/>
          <w:lang w:val="ru-RU"/>
        </w:rPr>
        <w:t xml:space="preserve">данные телескопа отсутствуют. С этого времени </w:t>
      </w:r>
      <w:r>
        <w:rPr>
          <w:sz w:val="20"/>
          <w:lang w:val="ru-RU"/>
        </w:rPr>
        <w:t xml:space="preserve">состав детектора КЛ РБМ изменился с полного (два счётчика Гейгера-Мюллера с </w:t>
      </w:r>
      <w:r>
        <w:rPr>
          <w:sz w:val="20"/>
        </w:rPr>
        <w:t>Al</w:t>
      </w:r>
      <w:r w:rsidRPr="0097126C">
        <w:rPr>
          <w:sz w:val="20"/>
          <w:lang w:val="ru-RU"/>
        </w:rPr>
        <w:t xml:space="preserve"> </w:t>
      </w:r>
      <w:r>
        <w:rPr>
          <w:sz w:val="20"/>
          <w:lang w:val="ru-RU"/>
        </w:rPr>
        <w:t xml:space="preserve">фильтром между ними) на ограниченный (только </w:t>
      </w:r>
      <w:r w:rsidR="009A7217">
        <w:rPr>
          <w:sz w:val="20"/>
          <w:lang w:val="ru-RU"/>
        </w:rPr>
        <w:t>о</w:t>
      </w:r>
      <w:r>
        <w:rPr>
          <w:sz w:val="20"/>
          <w:lang w:val="ru-RU"/>
        </w:rPr>
        <w:t>дин счётчик</w:t>
      </w:r>
      <w:r w:rsidR="009A7217">
        <w:rPr>
          <w:sz w:val="20"/>
          <w:lang w:val="ru-RU"/>
        </w:rPr>
        <w:t>)</w:t>
      </w:r>
      <w:r>
        <w:rPr>
          <w:sz w:val="20"/>
          <w:lang w:val="ru-RU"/>
        </w:rPr>
        <w:t xml:space="preserve">. </w:t>
      </w:r>
      <w:r w:rsidR="000D4FAE">
        <w:rPr>
          <w:sz w:val="20"/>
          <w:lang w:val="ru-RU"/>
        </w:rPr>
        <w:t>На левых панелях Рис. 2 временные ряды сравнивается поведение максимальной скорости с</w:t>
      </w:r>
      <w:r w:rsidR="008622F3">
        <w:rPr>
          <w:sz w:val="20"/>
          <w:lang w:val="ru-RU"/>
        </w:rPr>
        <w:t xml:space="preserve">чёта и положения максимума каскадных кривых лишь до 2000 г. Это связано с тем, что с этого времени качество измерений давления существенно снизилось. </w:t>
      </w:r>
      <w:r w:rsidR="009A7217">
        <w:rPr>
          <w:sz w:val="20"/>
          <w:lang w:val="ru-RU"/>
        </w:rPr>
        <w:t xml:space="preserve">На Рис. 3 показано частота </w:t>
      </w:r>
      <w:r w:rsidR="00B37039">
        <w:rPr>
          <w:sz w:val="20"/>
          <w:lang w:val="ru-RU"/>
        </w:rPr>
        <w:lastRenderedPageBreak/>
        <w:t xml:space="preserve">измерений в основных пунктах РБМ. Видно, что </w:t>
      </w:r>
      <w:r w:rsidR="009C42DB">
        <w:rPr>
          <w:sz w:val="20"/>
          <w:lang w:val="ru-RU"/>
        </w:rPr>
        <w:t xml:space="preserve">число </w:t>
      </w:r>
      <w:r w:rsidR="008622F3">
        <w:rPr>
          <w:sz w:val="20"/>
          <w:lang w:val="ru-RU"/>
        </w:rPr>
        <w:t>выпусков зондов РБМ в месяц уменьшилось с середины 1990-х годов, а с примерно 2022 г. стало совсем небольшим, особенно для пунктов РБМ в Мурманской и Московской областях., Причины этого сокращения РБМ в основном экономические</w:t>
      </w:r>
      <w:r w:rsidR="004A368B">
        <w:rPr>
          <w:sz w:val="20"/>
          <w:lang w:val="ru-RU"/>
        </w:rPr>
        <w:t xml:space="preserve">, но определённое значение имеют также возникшая с 1990-х годов возможность участия в международных проектах и связанные с этим участием </w:t>
      </w:r>
      <w:r w:rsidR="006D1271">
        <w:rPr>
          <w:sz w:val="20"/>
          <w:lang w:val="ru-RU"/>
        </w:rPr>
        <w:t xml:space="preserve">без дополнительного финансирования </w:t>
      </w:r>
      <w:r w:rsidR="004A368B">
        <w:rPr>
          <w:sz w:val="20"/>
          <w:lang w:val="ru-RU"/>
        </w:rPr>
        <w:t>кадровые проблемы</w:t>
      </w:r>
      <w:r w:rsidR="008622F3">
        <w:rPr>
          <w:sz w:val="20"/>
          <w:lang w:val="ru-RU"/>
        </w:rPr>
        <w:t>.</w:t>
      </w:r>
    </w:p>
    <w:p w14:paraId="37DA66C8" w14:textId="44E067CB" w:rsidR="008622F3" w:rsidRDefault="00051577" w:rsidP="00336424">
      <w:pPr>
        <w:pStyle w:val="2"/>
        <w:spacing w:before="120" w:beforeAutospacing="0" w:after="120" w:afterAutospacing="0"/>
        <w:jc w:val="center"/>
        <w:rPr>
          <w:bCs/>
          <w:sz w:val="20"/>
          <w:u w:val="single"/>
          <w:lang w:val="ru-RU"/>
        </w:rPr>
      </w:pPr>
      <w:r>
        <w:rPr>
          <w:bCs/>
          <w:noProof/>
          <w:sz w:val="20"/>
          <w:u w:val="single"/>
          <w:lang w:val="ru-RU"/>
        </w:rPr>
        <w:drawing>
          <wp:inline distT="0" distB="0" distL="0" distR="0" wp14:anchorId="6FFAB767" wp14:editId="005ADBDD">
            <wp:extent cx="2880000" cy="2268000"/>
            <wp:effectExtent l="0" t="0" r="0" b="0"/>
            <wp:docPr id="21337923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92355" name="Рисунок 213379235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2268000"/>
                    </a:xfrm>
                    <a:prstGeom prst="rect">
                      <a:avLst/>
                    </a:prstGeom>
                  </pic:spPr>
                </pic:pic>
              </a:graphicData>
            </a:graphic>
          </wp:inline>
        </w:drawing>
      </w:r>
    </w:p>
    <w:p w14:paraId="0413AD98" w14:textId="7DCF5307" w:rsidR="005C7306" w:rsidRPr="00086E18" w:rsidRDefault="00336424" w:rsidP="00B605ED">
      <w:pPr>
        <w:pStyle w:val="2"/>
        <w:spacing w:before="120" w:beforeAutospacing="0" w:after="120" w:afterAutospacing="0"/>
        <w:rPr>
          <w:bCs/>
          <w:sz w:val="20"/>
          <w:lang w:val="ru-RU"/>
        </w:rPr>
      </w:pPr>
      <w:r w:rsidRPr="00086E18">
        <w:rPr>
          <w:bCs/>
          <w:sz w:val="20"/>
          <w:lang w:val="ru-RU"/>
        </w:rPr>
        <w:t xml:space="preserve">Рис. 3 </w:t>
      </w:r>
      <w:r w:rsidR="00086E18">
        <w:rPr>
          <w:bCs/>
          <w:sz w:val="20"/>
          <w:lang w:val="ru-RU"/>
        </w:rPr>
        <w:t>Временной ход к</w:t>
      </w:r>
      <w:r w:rsidR="00086E18" w:rsidRPr="00086E18">
        <w:rPr>
          <w:bCs/>
          <w:sz w:val="20"/>
          <w:lang w:val="ru-RU"/>
        </w:rPr>
        <w:t>оличеств</w:t>
      </w:r>
      <w:r w:rsidR="00086E18">
        <w:rPr>
          <w:bCs/>
          <w:sz w:val="20"/>
          <w:lang w:val="ru-RU"/>
        </w:rPr>
        <w:t>а выпусков зондов РБМ в месяц в трёх основных пунктах РБМ.</w:t>
      </w:r>
    </w:p>
    <w:p w14:paraId="220C8F45" w14:textId="403B1271" w:rsidR="00336424" w:rsidRPr="00B605ED" w:rsidRDefault="00051577" w:rsidP="00F772D5">
      <w:pPr>
        <w:pStyle w:val="2"/>
        <w:spacing w:before="120" w:beforeAutospacing="0" w:after="120" w:afterAutospacing="0"/>
        <w:ind w:firstLine="709"/>
        <w:rPr>
          <w:bCs/>
          <w:sz w:val="20"/>
          <w:u w:val="single"/>
          <w:lang w:val="ru-RU"/>
        </w:rPr>
      </w:pPr>
      <w:r w:rsidRPr="00051577">
        <w:rPr>
          <w:bCs/>
          <w:sz w:val="20"/>
          <w:lang w:val="ru-RU"/>
        </w:rPr>
        <w:t xml:space="preserve">Тем не менее, несмотря </w:t>
      </w:r>
      <w:r>
        <w:rPr>
          <w:bCs/>
          <w:sz w:val="20"/>
          <w:lang w:val="ru-RU"/>
        </w:rPr>
        <w:t>на реальное сокращение эксперимента РБМ</w:t>
      </w:r>
      <w:r w:rsidR="004A368B">
        <w:rPr>
          <w:bCs/>
          <w:sz w:val="20"/>
          <w:lang w:val="ru-RU"/>
        </w:rPr>
        <w:t xml:space="preserve"> и трудности его проведения</w:t>
      </w:r>
      <w:r>
        <w:rPr>
          <w:bCs/>
          <w:sz w:val="20"/>
          <w:lang w:val="ru-RU"/>
        </w:rPr>
        <w:t xml:space="preserve">, </w:t>
      </w:r>
      <w:r w:rsidR="00C34542">
        <w:rPr>
          <w:bCs/>
          <w:sz w:val="20"/>
          <w:lang w:val="ru-RU"/>
        </w:rPr>
        <w:t xml:space="preserve">хотелось бы </w:t>
      </w:r>
      <w:r w:rsidR="006D1271">
        <w:rPr>
          <w:bCs/>
          <w:sz w:val="20"/>
          <w:lang w:val="ru-RU"/>
        </w:rPr>
        <w:t xml:space="preserve">сформулировать особенности, делающие желательным его продолжение и модификацию, а также потенциал его </w:t>
      </w:r>
      <w:r w:rsidR="00F772D5">
        <w:rPr>
          <w:bCs/>
          <w:sz w:val="20"/>
          <w:lang w:val="ru-RU"/>
        </w:rPr>
        <w:t>проведения в связке с другими существующими экспериментами.</w:t>
      </w:r>
    </w:p>
    <w:p w14:paraId="6595F175" w14:textId="77777777" w:rsidR="00F772D5" w:rsidRPr="00F772D5" w:rsidRDefault="00F772D5" w:rsidP="004B79A3">
      <w:pPr>
        <w:pStyle w:val="2"/>
        <w:spacing w:before="120" w:beforeAutospacing="0" w:after="120" w:afterAutospacing="0"/>
        <w:rPr>
          <w:b/>
          <w:sz w:val="20"/>
          <w:lang w:val="ru-RU"/>
        </w:rPr>
      </w:pPr>
      <w:r w:rsidRPr="00F772D5">
        <w:rPr>
          <w:b/>
          <w:sz w:val="20"/>
          <w:lang w:val="ru-RU"/>
        </w:rPr>
        <w:t>О п</w:t>
      </w:r>
      <w:r w:rsidR="006A735A" w:rsidRPr="00F772D5">
        <w:rPr>
          <w:b/>
          <w:sz w:val="20"/>
          <w:lang w:val="ru-RU"/>
        </w:rPr>
        <w:t>отенциал</w:t>
      </w:r>
      <w:r w:rsidRPr="00F772D5">
        <w:rPr>
          <w:b/>
          <w:sz w:val="20"/>
          <w:lang w:val="ru-RU"/>
        </w:rPr>
        <w:t xml:space="preserve">е эксперимента </w:t>
      </w:r>
      <w:r w:rsidR="006A735A" w:rsidRPr="00F772D5">
        <w:rPr>
          <w:b/>
          <w:sz w:val="20"/>
          <w:lang w:val="ru-RU"/>
        </w:rPr>
        <w:t>РБМ</w:t>
      </w:r>
    </w:p>
    <w:p w14:paraId="4CE6E13A" w14:textId="1E3069DF" w:rsidR="006533A1" w:rsidRDefault="006533A1" w:rsidP="004B79A3">
      <w:pPr>
        <w:pStyle w:val="2"/>
        <w:spacing w:before="120" w:beforeAutospacing="0" w:after="120" w:afterAutospacing="0"/>
        <w:rPr>
          <w:bCs/>
          <w:sz w:val="20"/>
          <w:lang w:val="ru-RU"/>
        </w:rPr>
      </w:pPr>
      <w:r>
        <w:rPr>
          <w:bCs/>
          <w:sz w:val="20"/>
          <w:lang w:val="ru-RU"/>
        </w:rPr>
        <w:t>Прежде всего б</w:t>
      </w:r>
      <w:r w:rsidR="002541B2">
        <w:rPr>
          <w:bCs/>
          <w:sz w:val="20"/>
          <w:lang w:val="ru-RU"/>
        </w:rPr>
        <w:t xml:space="preserve">аллонное зондирование КЛ даёт возможность регистрации пусть и </w:t>
      </w:r>
      <w:r w:rsidR="006A5FB5">
        <w:rPr>
          <w:bCs/>
          <w:sz w:val="20"/>
          <w:lang w:val="ru-RU"/>
        </w:rPr>
        <w:t xml:space="preserve">в основном </w:t>
      </w:r>
      <w:r w:rsidR="002541B2">
        <w:rPr>
          <w:bCs/>
          <w:sz w:val="20"/>
          <w:lang w:val="ru-RU"/>
        </w:rPr>
        <w:t xml:space="preserve">вторичных компонент ядерно-электромагнитного каскада (как и нейтронный и мюонный мониторинги), но на больших высотах, где эти компоненты </w:t>
      </w:r>
      <w:r w:rsidR="006A5FB5">
        <w:rPr>
          <w:bCs/>
          <w:sz w:val="20"/>
          <w:lang w:val="ru-RU"/>
        </w:rPr>
        <w:t xml:space="preserve">должны быть </w:t>
      </w:r>
      <w:r w:rsidR="002541B2">
        <w:rPr>
          <w:bCs/>
          <w:sz w:val="20"/>
          <w:lang w:val="ru-RU"/>
        </w:rPr>
        <w:t>более чувствительны к ГКЛ низких энергий</w:t>
      </w:r>
      <w:r w:rsidR="00503116">
        <w:rPr>
          <w:bCs/>
          <w:sz w:val="20"/>
          <w:lang w:val="ru-RU"/>
        </w:rPr>
        <w:t xml:space="preserve"> и их химсоставу </w:t>
      </w:r>
      <w:r w:rsidR="002541B2">
        <w:rPr>
          <w:bCs/>
          <w:sz w:val="20"/>
          <w:lang w:val="ru-RU"/>
        </w:rPr>
        <w:t xml:space="preserve">(сравнительно с НМ и ММ). </w:t>
      </w:r>
      <w:r w:rsidR="006A5FB5">
        <w:rPr>
          <w:bCs/>
          <w:sz w:val="20"/>
          <w:lang w:val="ru-RU"/>
        </w:rPr>
        <w:t>Это преимущество должно быть особенно существе</w:t>
      </w:r>
      <w:r>
        <w:rPr>
          <w:bCs/>
          <w:sz w:val="20"/>
          <w:lang w:val="ru-RU"/>
        </w:rPr>
        <w:t xml:space="preserve">нным для зондирования на высоких широтах, где геомагнитное обрезание минимально. </w:t>
      </w:r>
      <w:r w:rsidR="006A5FB5">
        <w:rPr>
          <w:bCs/>
          <w:sz w:val="20"/>
          <w:lang w:val="ru-RU"/>
        </w:rPr>
        <w:t>А с уменьшением энергии первичных ГКЛ растёт не только амплитуда их вариаций</w:t>
      </w:r>
      <w:r>
        <w:rPr>
          <w:bCs/>
          <w:sz w:val="20"/>
          <w:lang w:val="ru-RU"/>
        </w:rPr>
        <w:t xml:space="preserve">, но могут проявляться некоторые явления, отсутствующие на высоких энергиях (например, аномальная компонента КЛ). Кроме того, из опыта исследования широких атмосферных ливней по регистрации компонент каскада можно сделать заключение, что добавление информации </w:t>
      </w:r>
      <w:r w:rsidR="00DB760E">
        <w:rPr>
          <w:bCs/>
          <w:sz w:val="20"/>
          <w:lang w:val="ru-RU"/>
        </w:rPr>
        <w:t xml:space="preserve">о совокупности ионизирующих компонент на разных высотах к данным о нейтронах и мюонах должно </w:t>
      </w:r>
      <w:r w:rsidR="00B734F4">
        <w:rPr>
          <w:bCs/>
          <w:sz w:val="20"/>
          <w:lang w:val="ru-RU"/>
        </w:rPr>
        <w:t xml:space="preserve">(или может) </w:t>
      </w:r>
      <w:r w:rsidR="00DB760E">
        <w:rPr>
          <w:bCs/>
          <w:sz w:val="20"/>
          <w:lang w:val="ru-RU"/>
        </w:rPr>
        <w:t xml:space="preserve">помочь в </w:t>
      </w:r>
      <w:r w:rsidR="00DA4FCB">
        <w:rPr>
          <w:bCs/>
          <w:sz w:val="20"/>
          <w:lang w:val="ru-RU"/>
        </w:rPr>
        <w:t>уточнении</w:t>
      </w:r>
      <w:r w:rsidR="00DB760E">
        <w:rPr>
          <w:bCs/>
          <w:sz w:val="20"/>
          <w:lang w:val="ru-RU"/>
        </w:rPr>
        <w:t xml:space="preserve"> характеристик первичных частиц, генерирующих этот каскад (или по крайней мере ограничить диапазон возможных </w:t>
      </w:r>
      <w:r w:rsidR="00DA4FCB">
        <w:rPr>
          <w:bCs/>
          <w:sz w:val="20"/>
          <w:lang w:val="ru-RU"/>
        </w:rPr>
        <w:t>оценок</w:t>
      </w:r>
      <w:r w:rsidR="00DB760E">
        <w:rPr>
          <w:bCs/>
          <w:sz w:val="20"/>
          <w:lang w:val="ru-RU"/>
        </w:rPr>
        <w:t>).</w:t>
      </w:r>
    </w:p>
    <w:p w14:paraId="2099713D" w14:textId="784A579E" w:rsidR="00AE23A3" w:rsidRDefault="00DB760E" w:rsidP="004B79A3">
      <w:pPr>
        <w:pStyle w:val="2"/>
        <w:spacing w:before="120" w:beforeAutospacing="0" w:after="120" w:afterAutospacing="0"/>
        <w:rPr>
          <w:bCs/>
          <w:sz w:val="20"/>
          <w:lang w:val="ru-RU"/>
        </w:rPr>
      </w:pPr>
      <w:r>
        <w:rPr>
          <w:bCs/>
          <w:sz w:val="20"/>
          <w:lang w:val="ru-RU"/>
        </w:rPr>
        <w:t>Однако очевидно, что для реализации этих потенциальных преимуществ РБМ</w:t>
      </w:r>
      <w:r w:rsidR="00DC3F04">
        <w:rPr>
          <w:bCs/>
          <w:sz w:val="20"/>
          <w:lang w:val="ru-RU"/>
        </w:rPr>
        <w:t>, кроме тщательного моделирования поля излучения в атмосфере,</w:t>
      </w:r>
      <w:r>
        <w:rPr>
          <w:bCs/>
          <w:sz w:val="20"/>
          <w:lang w:val="ru-RU"/>
        </w:rPr>
        <w:t xml:space="preserve"> необхо</w:t>
      </w:r>
      <w:r w:rsidR="00DC3F04">
        <w:rPr>
          <w:bCs/>
          <w:sz w:val="20"/>
          <w:lang w:val="ru-RU"/>
        </w:rPr>
        <w:t>димо несколько мероприятий и прежде всего существенная модернизация</w:t>
      </w:r>
      <w:r w:rsidR="001A19D3">
        <w:rPr>
          <w:bCs/>
          <w:sz w:val="20"/>
          <w:lang w:val="ru-RU"/>
        </w:rPr>
        <w:t xml:space="preserve"> как </w:t>
      </w:r>
      <w:r w:rsidR="00DE2884">
        <w:rPr>
          <w:bCs/>
          <w:sz w:val="20"/>
          <w:lang w:val="ru-RU"/>
        </w:rPr>
        <w:t>прибора</w:t>
      </w:r>
      <w:r w:rsidR="001A19D3">
        <w:rPr>
          <w:bCs/>
          <w:sz w:val="20"/>
          <w:lang w:val="ru-RU"/>
        </w:rPr>
        <w:t xml:space="preserve"> -</w:t>
      </w:r>
      <w:r w:rsidR="00DC3F04">
        <w:rPr>
          <w:bCs/>
          <w:sz w:val="20"/>
          <w:lang w:val="ru-RU"/>
        </w:rPr>
        <w:t xml:space="preserve"> восстановление телескопа (т. е. установка </w:t>
      </w:r>
      <w:r w:rsidR="001A19D3">
        <w:rPr>
          <w:bCs/>
          <w:sz w:val="20"/>
          <w:lang w:val="ru-RU"/>
        </w:rPr>
        <w:t xml:space="preserve">в детектор </w:t>
      </w:r>
      <w:r w:rsidR="00DC3F04">
        <w:rPr>
          <w:bCs/>
          <w:sz w:val="20"/>
          <w:lang w:val="ru-RU"/>
        </w:rPr>
        <w:t>второго</w:t>
      </w:r>
      <w:r w:rsidR="001A19D3">
        <w:rPr>
          <w:bCs/>
          <w:sz w:val="20"/>
          <w:lang w:val="ru-RU"/>
        </w:rPr>
        <w:t xml:space="preserve"> счётчика); замена анероидного </w:t>
      </w:r>
      <w:proofErr w:type="spellStart"/>
      <w:r w:rsidR="001A19D3">
        <w:rPr>
          <w:bCs/>
          <w:sz w:val="20"/>
          <w:lang w:val="ru-RU"/>
        </w:rPr>
        <w:t>бародатчика</w:t>
      </w:r>
      <w:proofErr w:type="spellEnd"/>
      <w:r w:rsidR="001A19D3">
        <w:rPr>
          <w:bCs/>
          <w:sz w:val="20"/>
          <w:lang w:val="ru-RU"/>
        </w:rPr>
        <w:t xml:space="preserve"> на электронный, так и </w:t>
      </w:r>
      <w:r w:rsidR="00DE2884">
        <w:rPr>
          <w:bCs/>
          <w:sz w:val="20"/>
          <w:lang w:val="ru-RU"/>
        </w:rPr>
        <w:t xml:space="preserve">наземной </w:t>
      </w:r>
      <w:r w:rsidR="001A19D3">
        <w:rPr>
          <w:bCs/>
          <w:sz w:val="20"/>
          <w:lang w:val="ru-RU"/>
        </w:rPr>
        <w:t xml:space="preserve">регистрирующей аппаратуры </w:t>
      </w:r>
      <w:r w:rsidR="00DE2884">
        <w:rPr>
          <w:bCs/>
          <w:sz w:val="20"/>
          <w:lang w:val="ru-RU"/>
        </w:rPr>
        <w:t>–</w:t>
      </w:r>
      <w:r w:rsidR="00DC3F04">
        <w:rPr>
          <w:bCs/>
          <w:sz w:val="20"/>
          <w:lang w:val="ru-RU"/>
        </w:rPr>
        <w:t xml:space="preserve"> </w:t>
      </w:r>
      <w:r w:rsidR="00DE2884">
        <w:rPr>
          <w:bCs/>
          <w:sz w:val="20"/>
          <w:lang w:val="ru-RU"/>
        </w:rPr>
        <w:t>(запись коэффициента усиления приёмника</w:t>
      </w:r>
      <w:r w:rsidR="003C21AE">
        <w:rPr>
          <w:bCs/>
          <w:sz w:val="20"/>
          <w:lang w:val="ru-RU"/>
        </w:rPr>
        <w:t xml:space="preserve"> </w:t>
      </w:r>
      <w:r w:rsidR="003C21AE" w:rsidRPr="003C21AE">
        <w:rPr>
          <w:bCs/>
          <w:sz w:val="20"/>
          <w:lang w:val="ru-RU"/>
        </w:rPr>
        <w:t>[</w:t>
      </w:r>
      <w:r w:rsidR="00A65200" w:rsidRPr="00A65200">
        <w:rPr>
          <w:bCs/>
          <w:sz w:val="20"/>
          <w:lang w:val="ru-RU"/>
        </w:rPr>
        <w:t>10</w:t>
      </w:r>
      <w:r w:rsidR="003C21AE" w:rsidRPr="003C21AE">
        <w:rPr>
          <w:bCs/>
          <w:sz w:val="20"/>
          <w:lang w:val="ru-RU"/>
        </w:rPr>
        <w:t>]</w:t>
      </w:r>
      <w:r w:rsidR="00DE2884">
        <w:rPr>
          <w:bCs/>
          <w:sz w:val="20"/>
          <w:lang w:val="ru-RU"/>
        </w:rPr>
        <w:t>). Отмечу, что</w:t>
      </w:r>
      <w:r w:rsidR="003C21AE">
        <w:rPr>
          <w:bCs/>
          <w:sz w:val="20"/>
          <w:lang w:val="ru-RU"/>
        </w:rPr>
        <w:t>,</w:t>
      </w:r>
      <w:r w:rsidR="00DE2884">
        <w:rPr>
          <w:bCs/>
          <w:sz w:val="20"/>
          <w:lang w:val="ru-RU"/>
        </w:rPr>
        <w:t xml:space="preserve"> когда поле излучения в атмосфере будет надёжно промоделировано, можно определить, например, оптимальную конструкцию телескопа</w:t>
      </w:r>
      <w:r w:rsidR="00AE23A3">
        <w:rPr>
          <w:bCs/>
          <w:sz w:val="20"/>
          <w:lang w:val="ru-RU"/>
        </w:rPr>
        <w:t>, т. е. такое расстояние между счётчиками, при котором соотношение скоростей счёта верхнего счётчика и телескопа будет наиболее информативно.</w:t>
      </w:r>
      <w:r w:rsidR="00DC3F04">
        <w:rPr>
          <w:bCs/>
          <w:sz w:val="20"/>
          <w:lang w:val="ru-RU"/>
        </w:rPr>
        <w:t xml:space="preserve"> </w:t>
      </w:r>
    </w:p>
    <w:p w14:paraId="4C986B70" w14:textId="77777777" w:rsidR="00545D80" w:rsidRDefault="00AE23A3" w:rsidP="004B79A3">
      <w:pPr>
        <w:pStyle w:val="2"/>
        <w:spacing w:before="120" w:beforeAutospacing="0" w:after="120" w:afterAutospacing="0"/>
        <w:rPr>
          <w:bCs/>
          <w:sz w:val="20"/>
          <w:lang w:val="ru-RU"/>
        </w:rPr>
      </w:pPr>
      <w:r>
        <w:rPr>
          <w:bCs/>
          <w:sz w:val="20"/>
          <w:lang w:val="ru-RU"/>
        </w:rPr>
        <w:t>Конечно, в современных условиях, когда финансирование РБМ (точнее, его отсутствие) приводит к сокращению эксперимента как по частоте выпусков, так по составу получаемых данных (</w:t>
      </w:r>
      <w:r w:rsidR="003E0FAD">
        <w:rPr>
          <w:bCs/>
          <w:sz w:val="20"/>
          <w:lang w:val="ru-RU"/>
        </w:rPr>
        <w:t xml:space="preserve">скорость </w:t>
      </w:r>
      <w:r>
        <w:rPr>
          <w:bCs/>
          <w:sz w:val="20"/>
          <w:lang w:val="ru-RU"/>
        </w:rPr>
        <w:t>счёт</w:t>
      </w:r>
      <w:r w:rsidR="003E0FAD">
        <w:rPr>
          <w:bCs/>
          <w:sz w:val="20"/>
          <w:lang w:val="ru-RU"/>
        </w:rPr>
        <w:t>а</w:t>
      </w:r>
      <w:r>
        <w:rPr>
          <w:bCs/>
          <w:sz w:val="20"/>
          <w:lang w:val="ru-RU"/>
        </w:rPr>
        <w:t xml:space="preserve"> только верхнего счётчика, без данных телескопа</w:t>
      </w:r>
      <w:r w:rsidR="003E0FAD">
        <w:rPr>
          <w:bCs/>
          <w:sz w:val="20"/>
          <w:lang w:val="ru-RU"/>
        </w:rPr>
        <w:t>; ненадёжные результаты измерения давления</w:t>
      </w:r>
      <w:r>
        <w:rPr>
          <w:bCs/>
          <w:sz w:val="20"/>
          <w:lang w:val="ru-RU"/>
        </w:rPr>
        <w:t xml:space="preserve">), рассуждения о его модернизации выглядят маниловщиной. </w:t>
      </w:r>
    </w:p>
    <w:p w14:paraId="4E3AD2F9" w14:textId="7DCB9A93" w:rsidR="00DB760E" w:rsidRDefault="003E0FAD" w:rsidP="004B79A3">
      <w:pPr>
        <w:pStyle w:val="2"/>
        <w:spacing w:before="120" w:beforeAutospacing="0" w:after="120" w:afterAutospacing="0"/>
        <w:rPr>
          <w:bCs/>
          <w:sz w:val="20"/>
          <w:lang w:val="ru-RU"/>
        </w:rPr>
      </w:pPr>
      <w:r>
        <w:rPr>
          <w:bCs/>
          <w:sz w:val="20"/>
          <w:lang w:val="ru-RU"/>
        </w:rPr>
        <w:t xml:space="preserve">И здесь надо сказать об ещё одной причине, кроме экономической, бедственного положения РБМ – отсутствии взаимодействия с другими научными группами. Если мониторингом вторичных нейтронов </w:t>
      </w:r>
      <w:r w:rsidR="00DA4FCB">
        <w:rPr>
          <w:bCs/>
          <w:sz w:val="20"/>
          <w:lang w:val="ru-RU"/>
        </w:rPr>
        <w:t xml:space="preserve">в мире </w:t>
      </w:r>
      <w:r>
        <w:rPr>
          <w:bCs/>
          <w:sz w:val="20"/>
          <w:lang w:val="ru-RU"/>
        </w:rPr>
        <w:t xml:space="preserve">занимается примерно 50 групп, а мюонов – примерно 10 групп, которые могут сравнивать результаты друг друга и, если необходимо – взаимодействовать, то </w:t>
      </w:r>
      <w:r w:rsidR="00545D80">
        <w:rPr>
          <w:bCs/>
          <w:sz w:val="20"/>
          <w:lang w:val="ru-RU"/>
        </w:rPr>
        <w:t>баллонный мониторинг проводится только группой ФИАН, хотя, конечно, в качестве операторов могут привлекаться сотрудники других организаций.</w:t>
      </w:r>
      <w:r>
        <w:rPr>
          <w:bCs/>
          <w:sz w:val="20"/>
          <w:lang w:val="ru-RU"/>
        </w:rPr>
        <w:t xml:space="preserve"> </w:t>
      </w:r>
      <w:r w:rsidR="00545D80">
        <w:rPr>
          <w:bCs/>
          <w:sz w:val="20"/>
          <w:lang w:val="ru-RU"/>
        </w:rPr>
        <w:t>Поэтому один из путей выхода из описанного выше бедственного положения я вижу в организации совместных экспериментов или связке РБМ и НМ и, возможно, М</w:t>
      </w:r>
      <w:r w:rsidR="003C21AE">
        <w:rPr>
          <w:bCs/>
          <w:sz w:val="20"/>
          <w:lang w:val="ru-RU"/>
        </w:rPr>
        <w:t>Т</w:t>
      </w:r>
      <w:r w:rsidR="00545D80">
        <w:rPr>
          <w:bCs/>
          <w:sz w:val="20"/>
          <w:lang w:val="ru-RU"/>
        </w:rPr>
        <w:t xml:space="preserve">. </w:t>
      </w:r>
      <w:r w:rsidR="000E67D2">
        <w:rPr>
          <w:bCs/>
          <w:sz w:val="20"/>
          <w:lang w:val="ru-RU"/>
        </w:rPr>
        <w:t>Имеется в виду одновременная синхронная регистрация откликов разных приборов с последующим анализом совокупности данных, основанном на тщательном моделировании</w:t>
      </w:r>
      <w:r>
        <w:rPr>
          <w:bCs/>
          <w:sz w:val="20"/>
          <w:lang w:val="ru-RU"/>
        </w:rPr>
        <w:t xml:space="preserve"> </w:t>
      </w:r>
      <w:r w:rsidR="000E67D2">
        <w:rPr>
          <w:bCs/>
          <w:sz w:val="20"/>
          <w:lang w:val="ru-RU"/>
        </w:rPr>
        <w:t xml:space="preserve">каскада в атмосфере и отклика разных приборов, регистрирующих разные компоненты </w:t>
      </w:r>
      <w:r w:rsidR="00DA4FCB">
        <w:rPr>
          <w:bCs/>
          <w:sz w:val="20"/>
          <w:lang w:val="ru-RU"/>
        </w:rPr>
        <w:t xml:space="preserve">этого </w:t>
      </w:r>
      <w:r w:rsidR="000E67D2">
        <w:rPr>
          <w:bCs/>
          <w:sz w:val="20"/>
          <w:lang w:val="ru-RU"/>
        </w:rPr>
        <w:t>каскада в разных точках атмосферы</w:t>
      </w:r>
      <w:r w:rsidR="00DA4FCB">
        <w:rPr>
          <w:bCs/>
          <w:sz w:val="20"/>
          <w:lang w:val="ru-RU"/>
        </w:rPr>
        <w:t xml:space="preserve"> (по мере подъёма зонда РБМ)</w:t>
      </w:r>
      <w:r w:rsidR="000E67D2">
        <w:rPr>
          <w:bCs/>
          <w:sz w:val="20"/>
          <w:lang w:val="ru-RU"/>
        </w:rPr>
        <w:t>.</w:t>
      </w:r>
    </w:p>
    <w:p w14:paraId="7A12969D" w14:textId="6496DFBD" w:rsidR="00A579AC" w:rsidRPr="00DA5647" w:rsidRDefault="000E67D2" w:rsidP="004B79A3">
      <w:pPr>
        <w:pStyle w:val="2"/>
        <w:spacing w:before="120" w:beforeAutospacing="0" w:after="120" w:afterAutospacing="0"/>
        <w:rPr>
          <w:bCs/>
          <w:sz w:val="20"/>
          <w:lang w:val="ru-RU"/>
        </w:rPr>
      </w:pPr>
      <w:r>
        <w:rPr>
          <w:bCs/>
          <w:sz w:val="20"/>
          <w:lang w:val="ru-RU"/>
        </w:rPr>
        <w:lastRenderedPageBreak/>
        <w:t xml:space="preserve">В </w:t>
      </w:r>
      <w:r w:rsidR="00DA4FCB">
        <w:rPr>
          <w:bCs/>
          <w:sz w:val="20"/>
          <w:lang w:val="ru-RU"/>
        </w:rPr>
        <w:t xml:space="preserve">настоящее время в </w:t>
      </w:r>
      <w:r>
        <w:rPr>
          <w:bCs/>
          <w:sz w:val="20"/>
          <w:lang w:val="ru-RU"/>
        </w:rPr>
        <w:t xml:space="preserve">основных пунктах проведения РБМ </w:t>
      </w:r>
      <w:r w:rsidR="00DA4FCB">
        <w:rPr>
          <w:bCs/>
          <w:sz w:val="20"/>
          <w:lang w:val="ru-RU"/>
        </w:rPr>
        <w:t>(</w:t>
      </w:r>
      <w:r>
        <w:rPr>
          <w:bCs/>
          <w:sz w:val="20"/>
          <w:lang w:val="ru-RU"/>
        </w:rPr>
        <w:t>или близко от них</w:t>
      </w:r>
      <w:r w:rsidR="00DA4FCB">
        <w:rPr>
          <w:bCs/>
          <w:sz w:val="20"/>
          <w:lang w:val="ru-RU"/>
        </w:rPr>
        <w:t>)</w:t>
      </w:r>
      <w:r>
        <w:rPr>
          <w:bCs/>
          <w:sz w:val="20"/>
          <w:lang w:val="ru-RU"/>
        </w:rPr>
        <w:t xml:space="preserve"> осуществляется нейтронный мониторинг, а в некоторых случаях и непрерывная регистрация </w:t>
      </w:r>
      <w:r w:rsidR="00E72E29">
        <w:rPr>
          <w:bCs/>
          <w:sz w:val="20"/>
          <w:lang w:val="ru-RU"/>
        </w:rPr>
        <w:t>м</w:t>
      </w:r>
      <w:r>
        <w:rPr>
          <w:bCs/>
          <w:sz w:val="20"/>
          <w:lang w:val="ru-RU"/>
        </w:rPr>
        <w:t>юон</w:t>
      </w:r>
      <w:r w:rsidR="00E72E29">
        <w:rPr>
          <w:bCs/>
          <w:sz w:val="20"/>
          <w:lang w:val="ru-RU"/>
        </w:rPr>
        <w:t>ов и оценить возможности такого взаимодействия не очень сложно. Но, может быть, наиболее перспективны одновременные измерения РБМ и метеорологическими зондами (на одной подвеске или комплексным прибором, объединяющим оба зонда</w:t>
      </w:r>
      <w:r w:rsidR="005E64C0">
        <w:rPr>
          <w:bCs/>
          <w:sz w:val="20"/>
          <w:lang w:val="ru-RU"/>
        </w:rPr>
        <w:t>)</w:t>
      </w:r>
      <w:r w:rsidR="00E72E29">
        <w:rPr>
          <w:bCs/>
          <w:sz w:val="20"/>
          <w:lang w:val="ru-RU"/>
        </w:rPr>
        <w:t xml:space="preserve">. От такого симбиоза РБМ получил бы точное определение координат и возможности широкой сети метеорологического зондирования, а метеослужба (например, Центральная Аэрологическая Обсерватория </w:t>
      </w:r>
      <w:r w:rsidR="00C30240">
        <w:rPr>
          <w:bCs/>
          <w:sz w:val="20"/>
          <w:lang w:val="ru-RU"/>
        </w:rPr>
        <w:t>(ЦАО) в</w:t>
      </w:r>
      <w:r w:rsidR="00E72E29">
        <w:rPr>
          <w:bCs/>
          <w:sz w:val="20"/>
          <w:lang w:val="ru-RU"/>
        </w:rPr>
        <w:t xml:space="preserve"> г.</w:t>
      </w:r>
      <w:r w:rsidR="00E72E29">
        <w:rPr>
          <w:lang w:val="ru-RU"/>
        </w:rPr>
        <w:t xml:space="preserve"> </w:t>
      </w:r>
      <w:r w:rsidR="00E72E29" w:rsidRPr="005E64C0">
        <w:rPr>
          <w:sz w:val="20"/>
          <w:lang w:val="ru-RU"/>
        </w:rPr>
        <w:t>До</w:t>
      </w:r>
      <w:r w:rsidR="005E64C0">
        <w:rPr>
          <w:bCs/>
          <w:sz w:val="20"/>
          <w:lang w:val="ru-RU"/>
        </w:rPr>
        <w:t>лгопрудном) - данные об уровне ионизирующего излучения на разных уровнях и в разных географических точках в атмосфере, которые, как считается, важны для химических и электрических процессов</w:t>
      </w:r>
      <w:r w:rsidR="00E72E29">
        <w:rPr>
          <w:bCs/>
          <w:sz w:val="20"/>
          <w:lang w:val="ru-RU"/>
        </w:rPr>
        <w:t xml:space="preserve"> </w:t>
      </w:r>
      <w:r w:rsidR="005E64C0">
        <w:rPr>
          <w:bCs/>
          <w:sz w:val="20"/>
          <w:lang w:val="ru-RU"/>
        </w:rPr>
        <w:t>в ней.</w:t>
      </w:r>
      <w:r w:rsidR="00DA4FCB">
        <w:rPr>
          <w:bCs/>
          <w:sz w:val="20"/>
          <w:lang w:val="ru-RU"/>
        </w:rPr>
        <w:t xml:space="preserve"> Зонды РБМ и ЦАО поднимались на одной подвеске неоднократно и обе организации, и ЦАО, и ФИАН, соглашал</w:t>
      </w:r>
      <w:r w:rsidR="00C34018">
        <w:rPr>
          <w:bCs/>
          <w:sz w:val="20"/>
          <w:lang w:val="ru-RU"/>
        </w:rPr>
        <w:t xml:space="preserve">ись, что такие измерения могут быть полезны (по крайней мере экономически – экономится оболочка и водород!), так что, наверное, пора организовывать более тесное обсуждение этого вопроса. </w:t>
      </w:r>
    </w:p>
    <w:p w14:paraId="32E8F29C" w14:textId="1C22B1FA" w:rsidR="005E64C0" w:rsidRPr="00A579AC" w:rsidRDefault="007B3E88" w:rsidP="004B79A3">
      <w:pPr>
        <w:pStyle w:val="2"/>
        <w:spacing w:before="120" w:beforeAutospacing="0" w:after="120" w:afterAutospacing="0"/>
        <w:rPr>
          <w:bCs/>
          <w:sz w:val="20"/>
          <w:lang w:val="ru-RU"/>
        </w:rPr>
      </w:pPr>
      <w:r>
        <w:rPr>
          <w:b/>
          <w:sz w:val="20"/>
          <w:lang w:val="ru-RU"/>
        </w:rPr>
        <w:t>Л</w:t>
      </w:r>
      <w:r w:rsidR="005E64C0">
        <w:rPr>
          <w:b/>
          <w:sz w:val="20"/>
          <w:lang w:val="ru-RU"/>
        </w:rPr>
        <w:t>итература</w:t>
      </w:r>
    </w:p>
    <w:p w14:paraId="3A7FBB62" w14:textId="77777777" w:rsidR="009556EF" w:rsidRPr="00F00014" w:rsidRDefault="001A2086" w:rsidP="00A579AC">
      <w:pPr>
        <w:pStyle w:val="aa"/>
        <w:numPr>
          <w:ilvl w:val="0"/>
          <w:numId w:val="21"/>
        </w:numPr>
        <w:spacing w:before="120" w:after="120"/>
        <w:ind w:left="284" w:hanging="284"/>
        <w:jc w:val="both"/>
        <w:rPr>
          <w:bCs/>
          <w:sz w:val="20"/>
        </w:rPr>
      </w:pPr>
      <w:r w:rsidRPr="00F00014">
        <w:rPr>
          <w:sz w:val="20"/>
        </w:rPr>
        <w:t>Вернов С.Н., Самосудов Б.Е., Тулинов В.Ф.</w:t>
      </w:r>
      <w:r w:rsidRPr="00F00014">
        <w:rPr>
          <w:szCs w:val="28"/>
        </w:rPr>
        <w:t xml:space="preserve">, </w:t>
      </w:r>
      <w:proofErr w:type="spellStart"/>
      <w:r w:rsidRPr="00F00014">
        <w:rPr>
          <w:sz w:val="20"/>
        </w:rPr>
        <w:t>Чарахчьян</w:t>
      </w:r>
      <w:proofErr w:type="spellEnd"/>
      <w:r w:rsidRPr="00F00014">
        <w:rPr>
          <w:sz w:val="20"/>
        </w:rPr>
        <w:t xml:space="preserve"> А.Н., </w:t>
      </w:r>
      <w:proofErr w:type="spellStart"/>
      <w:r w:rsidRPr="00F00014">
        <w:rPr>
          <w:sz w:val="20"/>
        </w:rPr>
        <w:t>Чарахчьян</w:t>
      </w:r>
      <w:proofErr w:type="spellEnd"/>
      <w:r w:rsidRPr="00F00014">
        <w:rPr>
          <w:sz w:val="20"/>
        </w:rPr>
        <w:t xml:space="preserve"> Т.Н., Исследование вариаций интенсивности космического излучения в атмосфере, </w:t>
      </w:r>
      <w:r w:rsidRPr="00F00014">
        <w:rPr>
          <w:i/>
          <w:iCs/>
          <w:sz w:val="20"/>
        </w:rPr>
        <w:t>Труды международной конференции по космическим лучам</w:t>
      </w:r>
      <w:r w:rsidRPr="00F00014">
        <w:rPr>
          <w:sz w:val="20"/>
        </w:rPr>
        <w:t>, Москва, 1960, Т. 4, С. 49-60</w:t>
      </w:r>
      <w:r w:rsidR="009556EF" w:rsidRPr="00F00014">
        <w:rPr>
          <w:sz w:val="20"/>
        </w:rPr>
        <w:t xml:space="preserve"> </w:t>
      </w:r>
    </w:p>
    <w:p w14:paraId="06BDDC72" w14:textId="409B59B3" w:rsidR="007B3E88" w:rsidRPr="00F00014" w:rsidRDefault="001A2086" w:rsidP="00A579AC">
      <w:pPr>
        <w:pStyle w:val="aa"/>
        <w:numPr>
          <w:ilvl w:val="0"/>
          <w:numId w:val="21"/>
        </w:numPr>
        <w:spacing w:before="120" w:after="120"/>
        <w:ind w:left="284" w:hanging="284"/>
        <w:jc w:val="both"/>
        <w:rPr>
          <w:bCs/>
          <w:sz w:val="20"/>
          <w:lang w:val="en-US"/>
        </w:rPr>
      </w:pPr>
      <w:r w:rsidRPr="00F00014">
        <w:rPr>
          <w:bCs/>
          <w:sz w:val="20"/>
          <w:lang w:val="en-US"/>
        </w:rPr>
        <w:t>McDonald F.B, Integration of neutron monitor data</w:t>
      </w:r>
      <w:r w:rsidR="00F00014" w:rsidRPr="00F00014">
        <w:rPr>
          <w:bCs/>
          <w:sz w:val="20"/>
          <w:lang w:val="en-US"/>
        </w:rPr>
        <w:t xml:space="preserve"> </w:t>
      </w:r>
      <w:r w:rsidRPr="00F00014">
        <w:rPr>
          <w:bCs/>
          <w:sz w:val="20"/>
          <w:lang w:val="en-US"/>
        </w:rPr>
        <w:t xml:space="preserve">with spacecraft observations: a historical perspective, </w:t>
      </w:r>
      <w:r w:rsidRPr="00F00014">
        <w:rPr>
          <w:bCs/>
          <w:i/>
          <w:iCs/>
          <w:sz w:val="20"/>
          <w:lang w:val="en-US"/>
        </w:rPr>
        <w:t xml:space="preserve">Space Science Reviews </w:t>
      </w:r>
      <w:r w:rsidRPr="00F00014">
        <w:rPr>
          <w:bCs/>
          <w:sz w:val="20"/>
          <w:lang w:val="en-US"/>
        </w:rPr>
        <w:t>93: 263–284, 2000</w:t>
      </w:r>
    </w:p>
    <w:p w14:paraId="686614F8" w14:textId="1C22864A" w:rsidR="009556EF" w:rsidRPr="00F00014" w:rsidRDefault="001A2086" w:rsidP="00A579AC">
      <w:pPr>
        <w:pStyle w:val="aa"/>
        <w:numPr>
          <w:ilvl w:val="0"/>
          <w:numId w:val="21"/>
        </w:numPr>
        <w:autoSpaceDE w:val="0"/>
        <w:autoSpaceDN w:val="0"/>
        <w:adjustRightInd w:val="0"/>
        <w:spacing w:before="120" w:after="120"/>
        <w:ind w:left="284" w:hanging="284"/>
        <w:jc w:val="both"/>
        <w:rPr>
          <w:sz w:val="20"/>
          <w:lang w:val="en-US"/>
        </w:rPr>
      </w:pPr>
      <w:r w:rsidRPr="00F00014">
        <w:rPr>
          <w:sz w:val="20"/>
          <w:lang w:val="en-US"/>
        </w:rPr>
        <w:t>Rockenbach</w:t>
      </w:r>
      <w:r w:rsidR="00F00014" w:rsidRPr="00F00014">
        <w:rPr>
          <w:sz w:val="20"/>
          <w:lang w:val="en-US"/>
        </w:rPr>
        <w:t xml:space="preserve"> M.</w:t>
      </w:r>
      <w:r w:rsidRPr="00F00014">
        <w:rPr>
          <w:sz w:val="20"/>
          <w:lang w:val="en-US"/>
        </w:rPr>
        <w:t>, Dal Lago</w:t>
      </w:r>
      <w:r w:rsidR="00F00014" w:rsidRPr="00F00014">
        <w:rPr>
          <w:sz w:val="20"/>
          <w:lang w:val="en-US"/>
        </w:rPr>
        <w:t xml:space="preserve"> A.</w:t>
      </w:r>
      <w:r w:rsidRPr="00F00014">
        <w:rPr>
          <w:sz w:val="20"/>
          <w:lang w:val="en-US"/>
        </w:rPr>
        <w:t>, Schuch</w:t>
      </w:r>
      <w:r w:rsidR="00F00014" w:rsidRPr="00F00014">
        <w:rPr>
          <w:sz w:val="20"/>
          <w:lang w:val="en-US"/>
        </w:rPr>
        <w:t xml:space="preserve"> N.J.</w:t>
      </w:r>
      <w:r w:rsidRPr="00F00014">
        <w:rPr>
          <w:sz w:val="20"/>
          <w:lang w:val="en-US"/>
        </w:rPr>
        <w:t>, Munakata</w:t>
      </w:r>
      <w:r w:rsidR="00F00014" w:rsidRPr="00F00014">
        <w:rPr>
          <w:sz w:val="20"/>
          <w:lang w:val="en-US"/>
        </w:rPr>
        <w:t xml:space="preserve"> K.</w:t>
      </w:r>
      <w:r w:rsidRPr="00F00014">
        <w:rPr>
          <w:sz w:val="20"/>
          <w:lang w:val="en-US"/>
        </w:rPr>
        <w:t>, Kuwabara</w:t>
      </w:r>
      <w:r w:rsidR="00F00014" w:rsidRPr="00F00014">
        <w:rPr>
          <w:sz w:val="20"/>
          <w:lang w:val="en-US"/>
        </w:rPr>
        <w:t xml:space="preserve"> T.</w:t>
      </w:r>
      <w:r w:rsidRPr="00F00014">
        <w:rPr>
          <w:sz w:val="20"/>
          <w:lang w:val="en-US"/>
        </w:rPr>
        <w:t xml:space="preserve"> et al. Global muon detector network used for space weather applications</w:t>
      </w:r>
      <w:r w:rsidR="00F00014" w:rsidRPr="00F00014">
        <w:rPr>
          <w:sz w:val="20"/>
          <w:lang w:val="en-US"/>
        </w:rPr>
        <w:t>,</w:t>
      </w:r>
      <w:r w:rsidRPr="00F00014">
        <w:rPr>
          <w:sz w:val="20"/>
          <w:lang w:val="en-US"/>
        </w:rPr>
        <w:t xml:space="preserve"> </w:t>
      </w:r>
      <w:r w:rsidRPr="00F00014">
        <w:rPr>
          <w:i/>
          <w:iCs/>
          <w:sz w:val="20"/>
          <w:lang w:val="en-US"/>
        </w:rPr>
        <w:t>Space Science Reviews</w:t>
      </w:r>
      <w:r w:rsidR="00F00014" w:rsidRPr="00F00014">
        <w:rPr>
          <w:sz w:val="20"/>
          <w:lang w:val="en-US"/>
        </w:rPr>
        <w:t>,</w:t>
      </w:r>
      <w:r w:rsidRPr="00F00014">
        <w:rPr>
          <w:sz w:val="20"/>
          <w:lang w:val="en-US"/>
        </w:rPr>
        <w:t xml:space="preserve"> 2014</w:t>
      </w:r>
      <w:r w:rsidR="00F00014" w:rsidRPr="00F00014">
        <w:rPr>
          <w:sz w:val="20"/>
          <w:lang w:val="en-US"/>
        </w:rPr>
        <w:t>,</w:t>
      </w:r>
      <w:r w:rsidRPr="00F00014">
        <w:rPr>
          <w:sz w:val="20"/>
          <w:lang w:val="en-US"/>
        </w:rPr>
        <w:t xml:space="preserve"> Vol. 182, pp. 1 – 18. DOI: 10.1007/s11214-014-0048-4. </w:t>
      </w:r>
    </w:p>
    <w:p w14:paraId="01CA1BF1" w14:textId="0F4CB385" w:rsidR="009556EF" w:rsidRPr="00F00014" w:rsidRDefault="004833BE" w:rsidP="00A579AC">
      <w:pPr>
        <w:pStyle w:val="aa"/>
        <w:numPr>
          <w:ilvl w:val="0"/>
          <w:numId w:val="21"/>
        </w:numPr>
        <w:autoSpaceDE w:val="0"/>
        <w:autoSpaceDN w:val="0"/>
        <w:adjustRightInd w:val="0"/>
        <w:spacing w:before="120" w:after="120"/>
        <w:ind w:left="284" w:hanging="284"/>
        <w:jc w:val="both"/>
        <w:rPr>
          <w:sz w:val="20"/>
          <w:lang w:val="en-US"/>
        </w:rPr>
      </w:pPr>
      <w:proofErr w:type="spellStart"/>
      <w:r w:rsidRPr="00F00014">
        <w:rPr>
          <w:sz w:val="20"/>
          <w:lang w:val="en-US"/>
        </w:rPr>
        <w:t>Bazilevskaya</w:t>
      </w:r>
      <w:proofErr w:type="spellEnd"/>
      <w:r w:rsidRPr="00F00014">
        <w:rPr>
          <w:sz w:val="20"/>
          <w:lang w:val="en-US"/>
        </w:rPr>
        <w:t xml:space="preserve"> G.A., </w:t>
      </w:r>
      <w:proofErr w:type="spellStart"/>
      <w:r w:rsidRPr="00F00014">
        <w:rPr>
          <w:sz w:val="20"/>
          <w:lang w:val="en-US"/>
        </w:rPr>
        <w:t>Svirzhevskaya</w:t>
      </w:r>
      <w:proofErr w:type="spellEnd"/>
      <w:r w:rsidRPr="00F00014">
        <w:rPr>
          <w:sz w:val="20"/>
          <w:lang w:val="en-US"/>
        </w:rPr>
        <w:t xml:space="preserve"> A.K.</w:t>
      </w:r>
      <w:r w:rsidR="00F00014" w:rsidRPr="00F00014">
        <w:rPr>
          <w:sz w:val="20"/>
          <w:lang w:val="en-US"/>
        </w:rPr>
        <w:t>,</w:t>
      </w:r>
      <w:r w:rsidRPr="00F00014">
        <w:rPr>
          <w:sz w:val="20"/>
          <w:lang w:val="en-US"/>
        </w:rPr>
        <w:t xml:space="preserve"> </w:t>
      </w:r>
      <w:r w:rsidR="000A3D09" w:rsidRPr="00F00014">
        <w:rPr>
          <w:sz w:val="20"/>
          <w:lang w:val="en-US"/>
        </w:rPr>
        <w:t>On the stratospheric measurements of cosmic rays</w:t>
      </w:r>
      <w:r w:rsidR="00F00014" w:rsidRPr="00F00014">
        <w:rPr>
          <w:sz w:val="20"/>
          <w:lang w:val="en-US"/>
        </w:rPr>
        <w:t>,</w:t>
      </w:r>
      <w:r w:rsidR="000A3D09" w:rsidRPr="00F00014">
        <w:rPr>
          <w:i/>
          <w:iCs/>
          <w:sz w:val="20"/>
          <w:lang w:val="en-US"/>
        </w:rPr>
        <w:t xml:space="preserve"> </w:t>
      </w:r>
      <w:r w:rsidRPr="00F00014">
        <w:rPr>
          <w:i/>
          <w:iCs/>
          <w:sz w:val="20"/>
          <w:lang w:val="en-US"/>
        </w:rPr>
        <w:t>Space Science Reviews</w:t>
      </w:r>
      <w:r w:rsidR="00F00014" w:rsidRPr="00F00014">
        <w:rPr>
          <w:i/>
          <w:iCs/>
          <w:sz w:val="20"/>
          <w:lang w:val="en-US"/>
        </w:rPr>
        <w:t>,</w:t>
      </w:r>
      <w:r w:rsidRPr="00F00014">
        <w:rPr>
          <w:sz w:val="20"/>
          <w:lang w:val="en-US"/>
        </w:rPr>
        <w:t xml:space="preserve"> 1998. V. 85(3-4), P. 431-521.</w:t>
      </w:r>
      <w:r w:rsidRPr="00F00014">
        <w:rPr>
          <w:rFonts w:ascii="AdvOT569473da" w:eastAsiaTheme="minorHAnsi" w:hAnsi="AdvOT569473da" w:cs="AdvOT569473da"/>
          <w:color w:val="000088"/>
          <w:sz w:val="20"/>
          <w:lang w:val="en-US"/>
          <w14:ligatures w14:val="standardContextual"/>
        </w:rPr>
        <w:t xml:space="preserve"> </w:t>
      </w:r>
      <w:hyperlink r:id="rId12" w:history="1">
        <w:r w:rsidR="009556EF" w:rsidRPr="00F00014">
          <w:rPr>
            <w:rStyle w:val="a5"/>
            <w:rFonts w:eastAsiaTheme="minorHAnsi"/>
            <w:sz w:val="20"/>
            <w:lang w:val="en-US"/>
            <w14:ligatures w14:val="standardContextual"/>
          </w:rPr>
          <w:t>https://doi.org/</w:t>
        </w:r>
        <w:r w:rsidR="009556EF" w:rsidRPr="00F00014">
          <w:rPr>
            <w:rStyle w:val="a5"/>
            <w:sz w:val="20"/>
            <w:lang w:val="en-US"/>
          </w:rPr>
          <w:t>10.1029/2020JA028033</w:t>
        </w:r>
      </w:hyperlink>
      <w:r w:rsidR="009556EF" w:rsidRPr="00F00014">
        <w:rPr>
          <w:sz w:val="20"/>
        </w:rPr>
        <w:t xml:space="preserve"> </w:t>
      </w:r>
    </w:p>
    <w:p w14:paraId="196FADFC" w14:textId="1AD68C47" w:rsidR="009556EF" w:rsidRPr="009556EF" w:rsidRDefault="004833BE" w:rsidP="00A579AC">
      <w:pPr>
        <w:pStyle w:val="2"/>
        <w:numPr>
          <w:ilvl w:val="0"/>
          <w:numId w:val="21"/>
        </w:numPr>
        <w:autoSpaceDE w:val="0"/>
        <w:autoSpaceDN w:val="0"/>
        <w:adjustRightInd w:val="0"/>
        <w:spacing w:before="120" w:beforeAutospacing="0" w:after="120" w:afterAutospacing="0"/>
        <w:ind w:left="284" w:hanging="284"/>
        <w:rPr>
          <w:sz w:val="20"/>
        </w:rPr>
      </w:pPr>
      <w:proofErr w:type="spellStart"/>
      <w:r w:rsidRPr="009556EF">
        <w:rPr>
          <w:sz w:val="20"/>
        </w:rPr>
        <w:t>Stozhkov</w:t>
      </w:r>
      <w:proofErr w:type="spellEnd"/>
      <w:r w:rsidRPr="009556EF">
        <w:rPr>
          <w:sz w:val="20"/>
        </w:rPr>
        <w:t xml:space="preserve"> </w:t>
      </w:r>
      <w:proofErr w:type="spellStart"/>
      <w:r w:rsidRPr="009556EF">
        <w:rPr>
          <w:sz w:val="20"/>
        </w:rPr>
        <w:t>Y</w:t>
      </w:r>
      <w:r w:rsidR="00F00014">
        <w:rPr>
          <w:sz w:val="20"/>
        </w:rPr>
        <w:t>u</w:t>
      </w:r>
      <w:r w:rsidRPr="009556EF">
        <w:rPr>
          <w:sz w:val="20"/>
        </w:rPr>
        <w:t>.I</w:t>
      </w:r>
      <w:proofErr w:type="spellEnd"/>
      <w:r w:rsidRPr="009556EF">
        <w:rPr>
          <w:sz w:val="20"/>
        </w:rPr>
        <w:t xml:space="preserve">., </w:t>
      </w:r>
      <w:proofErr w:type="spellStart"/>
      <w:r w:rsidRPr="009556EF">
        <w:rPr>
          <w:sz w:val="20"/>
        </w:rPr>
        <w:t>Svirzhevsky</w:t>
      </w:r>
      <w:proofErr w:type="spellEnd"/>
      <w:r w:rsidRPr="009556EF">
        <w:rPr>
          <w:sz w:val="20"/>
        </w:rPr>
        <w:t xml:space="preserve"> N.S., </w:t>
      </w:r>
      <w:proofErr w:type="spellStart"/>
      <w:r w:rsidRPr="009556EF">
        <w:rPr>
          <w:sz w:val="20"/>
        </w:rPr>
        <w:t>Bazilevskaya</w:t>
      </w:r>
      <w:proofErr w:type="spellEnd"/>
      <w:r w:rsidRPr="009556EF">
        <w:rPr>
          <w:sz w:val="20"/>
        </w:rPr>
        <w:t xml:space="preserve"> G.A. et al.</w:t>
      </w:r>
      <w:r w:rsidR="00F00014">
        <w:rPr>
          <w:sz w:val="20"/>
        </w:rPr>
        <w:t>,</w:t>
      </w:r>
      <w:r w:rsidR="000A3D09" w:rsidRPr="009556EF">
        <w:rPr>
          <w:sz w:val="20"/>
        </w:rPr>
        <w:t xml:space="preserve"> Long-term (50 years) measurements of cosmic ray fluxes in the atmosphere</w:t>
      </w:r>
      <w:r w:rsidR="00F00014">
        <w:rPr>
          <w:sz w:val="20"/>
        </w:rPr>
        <w:t>,</w:t>
      </w:r>
      <w:r w:rsidRPr="009556EF">
        <w:rPr>
          <w:sz w:val="20"/>
        </w:rPr>
        <w:t xml:space="preserve"> </w:t>
      </w:r>
      <w:r w:rsidRPr="009556EF">
        <w:rPr>
          <w:i/>
          <w:iCs/>
          <w:sz w:val="20"/>
        </w:rPr>
        <w:t>Adv. Space Res.</w:t>
      </w:r>
      <w:r w:rsidR="00F00014">
        <w:rPr>
          <w:i/>
          <w:iCs/>
          <w:sz w:val="20"/>
        </w:rPr>
        <w:t>,</w:t>
      </w:r>
      <w:r w:rsidRPr="009556EF">
        <w:rPr>
          <w:sz w:val="20"/>
        </w:rPr>
        <w:t xml:space="preserve"> 2009. V. 44(10). P. 1124. </w:t>
      </w:r>
      <w:hyperlink r:id="rId13" w:history="1">
        <w:r w:rsidR="009556EF" w:rsidRPr="009556EF">
          <w:rPr>
            <w:rStyle w:val="a5"/>
            <w:sz w:val="20"/>
          </w:rPr>
          <w:t>https://doi.org/10.1016/j.asr.2008.10.038</w:t>
        </w:r>
      </w:hyperlink>
      <w:r w:rsidR="009556EF" w:rsidRPr="009556EF">
        <w:rPr>
          <w:sz w:val="20"/>
          <w:lang w:val="ru-RU"/>
        </w:rPr>
        <w:t xml:space="preserve"> </w:t>
      </w:r>
    </w:p>
    <w:p w14:paraId="4390F60D" w14:textId="6D5D7790" w:rsidR="009556EF" w:rsidRPr="00A65200" w:rsidRDefault="00F00014" w:rsidP="00A579AC">
      <w:pPr>
        <w:pStyle w:val="2"/>
        <w:numPr>
          <w:ilvl w:val="0"/>
          <w:numId w:val="21"/>
        </w:numPr>
        <w:autoSpaceDE w:val="0"/>
        <w:autoSpaceDN w:val="0"/>
        <w:adjustRightInd w:val="0"/>
        <w:spacing w:before="120" w:beforeAutospacing="0" w:after="120" w:afterAutospacing="0"/>
        <w:ind w:left="284" w:hanging="284"/>
        <w:rPr>
          <w:b/>
          <w:sz w:val="20"/>
          <w:lang w:val="ru-RU"/>
        </w:rPr>
      </w:pPr>
      <w:r w:rsidRPr="00F00014">
        <w:rPr>
          <w:sz w:val="20"/>
          <w:lang w:val="ru-RU"/>
        </w:rPr>
        <w:t>Крайнев М.Б.</w:t>
      </w:r>
      <w:r>
        <w:rPr>
          <w:sz w:val="20"/>
          <w:lang w:val="ru-RU"/>
        </w:rPr>
        <w:t>,</w:t>
      </w:r>
      <w:r w:rsidRPr="00F00014">
        <w:rPr>
          <w:sz w:val="20"/>
          <w:lang w:val="ru-RU"/>
        </w:rPr>
        <w:t xml:space="preserve"> Проявления в гелиосфере и в интенсивности ГКЛ двух ветвей солнечной активности</w:t>
      </w:r>
      <w:r>
        <w:rPr>
          <w:sz w:val="20"/>
          <w:lang w:val="ru-RU"/>
        </w:rPr>
        <w:t>,</w:t>
      </w:r>
      <w:r w:rsidRPr="00F00014">
        <w:rPr>
          <w:sz w:val="20"/>
          <w:lang w:val="ru-RU"/>
        </w:rPr>
        <w:t xml:space="preserve"> </w:t>
      </w:r>
      <w:r w:rsidRPr="00F00014">
        <w:rPr>
          <w:i/>
          <w:iCs/>
          <w:sz w:val="20"/>
          <w:lang w:val="ru-RU"/>
        </w:rPr>
        <w:t>Солнечно-земная физика</w:t>
      </w:r>
      <w:r>
        <w:rPr>
          <w:sz w:val="20"/>
          <w:lang w:val="ru-RU"/>
        </w:rPr>
        <w:t>,</w:t>
      </w:r>
      <w:r w:rsidRPr="00F00014">
        <w:rPr>
          <w:sz w:val="20"/>
          <w:lang w:val="ru-RU"/>
        </w:rPr>
        <w:t xml:space="preserve"> 2019</w:t>
      </w:r>
      <w:r>
        <w:rPr>
          <w:sz w:val="20"/>
          <w:lang w:val="ru-RU"/>
        </w:rPr>
        <w:t>,</w:t>
      </w:r>
      <w:r w:rsidRPr="00F00014">
        <w:rPr>
          <w:sz w:val="20"/>
          <w:lang w:val="ru-RU"/>
        </w:rPr>
        <w:t xml:space="preserve"> Т. 5, № 4</w:t>
      </w:r>
      <w:r>
        <w:rPr>
          <w:sz w:val="20"/>
          <w:lang w:val="ru-RU"/>
        </w:rPr>
        <w:t>,</w:t>
      </w:r>
      <w:r w:rsidRPr="00F00014">
        <w:rPr>
          <w:sz w:val="20"/>
          <w:lang w:val="ru-RU"/>
        </w:rPr>
        <w:t xml:space="preserve"> С. 12–25</w:t>
      </w:r>
      <w:r>
        <w:rPr>
          <w:sz w:val="20"/>
          <w:lang w:val="ru-RU"/>
        </w:rPr>
        <w:t>,</w:t>
      </w:r>
      <w:r w:rsidRPr="00F00014">
        <w:rPr>
          <w:sz w:val="20"/>
          <w:lang w:val="ru-RU"/>
        </w:rPr>
        <w:t xml:space="preserve"> DOI: 10.12737/szf-54201902 </w:t>
      </w:r>
    </w:p>
    <w:p w14:paraId="695C7AD0" w14:textId="77777777" w:rsidR="00A65200" w:rsidRPr="00A65200" w:rsidRDefault="00A65200" w:rsidP="00A579AC">
      <w:pPr>
        <w:pStyle w:val="aa"/>
        <w:numPr>
          <w:ilvl w:val="0"/>
          <w:numId w:val="21"/>
        </w:numPr>
        <w:autoSpaceDE w:val="0"/>
        <w:autoSpaceDN w:val="0"/>
        <w:adjustRightInd w:val="0"/>
        <w:spacing w:after="120"/>
        <w:ind w:left="284" w:hanging="284"/>
        <w:jc w:val="both"/>
        <w:rPr>
          <w:sz w:val="20"/>
        </w:rPr>
      </w:pPr>
      <w:r w:rsidRPr="00F00014">
        <w:rPr>
          <w:sz w:val="20"/>
        </w:rPr>
        <w:t xml:space="preserve">Сайт НМ: </w:t>
      </w:r>
      <w:r w:rsidRPr="00F00014">
        <w:rPr>
          <w:sz w:val="20"/>
          <w:lang w:val="en-US"/>
        </w:rPr>
        <w:t>URL</w:t>
      </w:r>
      <w:r w:rsidRPr="00F00014">
        <w:rPr>
          <w:sz w:val="20"/>
        </w:rPr>
        <w:t xml:space="preserve"> </w:t>
      </w:r>
      <w:hyperlink r:id="rId14" w:history="1">
        <w:r w:rsidRPr="00F00014">
          <w:rPr>
            <w:rStyle w:val="a5"/>
            <w:sz w:val="20"/>
            <w:lang w:val="en-US"/>
          </w:rPr>
          <w:t>https</w:t>
        </w:r>
        <w:r w:rsidRPr="00F00014">
          <w:rPr>
            <w:rStyle w:val="a5"/>
            <w:sz w:val="20"/>
          </w:rPr>
          <w:t>://</w:t>
        </w:r>
        <w:r w:rsidRPr="00F00014">
          <w:rPr>
            <w:rStyle w:val="a5"/>
            <w:sz w:val="20"/>
            <w:lang w:val="en-US"/>
          </w:rPr>
          <w:t>www</w:t>
        </w:r>
        <w:r w:rsidRPr="00F00014">
          <w:rPr>
            <w:rStyle w:val="a5"/>
            <w:sz w:val="20"/>
          </w:rPr>
          <w:t>.</w:t>
        </w:r>
        <w:proofErr w:type="spellStart"/>
        <w:r w:rsidRPr="00F00014">
          <w:rPr>
            <w:rStyle w:val="a5"/>
            <w:sz w:val="20"/>
            <w:lang w:val="en-US"/>
          </w:rPr>
          <w:t>nmdb</w:t>
        </w:r>
        <w:proofErr w:type="spellEnd"/>
        <w:r w:rsidRPr="00F00014">
          <w:rPr>
            <w:rStyle w:val="a5"/>
            <w:sz w:val="20"/>
          </w:rPr>
          <w:t>.</w:t>
        </w:r>
        <w:proofErr w:type="spellStart"/>
        <w:r w:rsidRPr="00F00014">
          <w:rPr>
            <w:rStyle w:val="a5"/>
            <w:sz w:val="20"/>
            <w:lang w:val="en-US"/>
          </w:rPr>
          <w:t>eu</w:t>
        </w:r>
        <w:proofErr w:type="spellEnd"/>
      </w:hyperlink>
      <w:r w:rsidRPr="00A65200">
        <w:rPr>
          <w:sz w:val="20"/>
        </w:rPr>
        <w:t xml:space="preserve"> </w:t>
      </w:r>
    </w:p>
    <w:p w14:paraId="753B2C26" w14:textId="10C0026D" w:rsidR="009C1D9D" w:rsidRPr="00227FE7" w:rsidRDefault="004833BE" w:rsidP="00A579AC">
      <w:pPr>
        <w:pStyle w:val="2"/>
        <w:numPr>
          <w:ilvl w:val="0"/>
          <w:numId w:val="21"/>
        </w:numPr>
        <w:autoSpaceDE w:val="0"/>
        <w:autoSpaceDN w:val="0"/>
        <w:adjustRightInd w:val="0"/>
        <w:spacing w:before="120" w:beforeAutospacing="0" w:after="120" w:afterAutospacing="0"/>
        <w:ind w:left="284" w:hanging="284"/>
        <w:rPr>
          <w:b/>
          <w:sz w:val="20"/>
          <w:lang w:val="ru-RU"/>
        </w:rPr>
      </w:pPr>
      <w:r w:rsidRPr="009556EF">
        <w:rPr>
          <w:sz w:val="20"/>
          <w:lang w:val="ru-RU"/>
        </w:rPr>
        <w:t xml:space="preserve">Стожков Ю.И., </w:t>
      </w:r>
      <w:proofErr w:type="spellStart"/>
      <w:r w:rsidRPr="009556EF">
        <w:rPr>
          <w:sz w:val="20"/>
          <w:lang w:val="ru-RU"/>
        </w:rPr>
        <w:t>Свиржевский</w:t>
      </w:r>
      <w:proofErr w:type="spellEnd"/>
      <w:r w:rsidRPr="009556EF">
        <w:rPr>
          <w:sz w:val="20"/>
          <w:lang w:val="ru-RU"/>
        </w:rPr>
        <w:t xml:space="preserve"> Н.С., Базилевская Г.А. и др.</w:t>
      </w:r>
      <w:r w:rsidR="000A3D09" w:rsidRPr="009556EF">
        <w:rPr>
          <w:sz w:val="20"/>
          <w:lang w:val="ru-RU"/>
        </w:rPr>
        <w:t xml:space="preserve">  Потоки космических лучей в максимуме кривой поглощения в атмосфере и на границе атмосферы (1957–2007)</w:t>
      </w:r>
      <w:r w:rsidR="00F00014">
        <w:rPr>
          <w:sz w:val="20"/>
          <w:lang w:val="ru-RU"/>
        </w:rPr>
        <w:t>,</w:t>
      </w:r>
      <w:r w:rsidRPr="009556EF">
        <w:rPr>
          <w:sz w:val="20"/>
          <w:lang w:val="ru-RU"/>
        </w:rPr>
        <w:t xml:space="preserve"> </w:t>
      </w:r>
      <w:r w:rsidRPr="009556EF">
        <w:rPr>
          <w:i/>
          <w:iCs/>
          <w:sz w:val="20"/>
          <w:lang w:val="ru-RU"/>
        </w:rPr>
        <w:t>Препринт ФИАН</w:t>
      </w:r>
      <w:r w:rsidR="00F00014" w:rsidRPr="00F00014">
        <w:rPr>
          <w:rFonts w:eastAsia="MS Mincho"/>
          <w:bCs/>
          <w:i/>
          <w:iCs/>
          <w:sz w:val="20"/>
          <w:lang w:val="ru-RU"/>
        </w:rPr>
        <w:t xml:space="preserve"> </w:t>
      </w:r>
      <w:r w:rsidR="00F00014" w:rsidRPr="00F00014">
        <w:rPr>
          <w:bCs/>
          <w:i/>
          <w:iCs/>
          <w:sz w:val="20"/>
          <w:lang w:val="ru-RU"/>
        </w:rPr>
        <w:t xml:space="preserve">им. </w:t>
      </w:r>
      <w:r w:rsidR="00F00014" w:rsidRPr="00F00014">
        <w:rPr>
          <w:bCs/>
          <w:i/>
          <w:iCs/>
          <w:sz w:val="20"/>
        </w:rPr>
        <w:t xml:space="preserve">П.Н. </w:t>
      </w:r>
      <w:proofErr w:type="spellStart"/>
      <w:r w:rsidR="00F00014" w:rsidRPr="00F00014">
        <w:rPr>
          <w:bCs/>
          <w:i/>
          <w:iCs/>
          <w:sz w:val="20"/>
        </w:rPr>
        <w:t>Лебедева</w:t>
      </w:r>
      <w:proofErr w:type="spellEnd"/>
      <w:r w:rsidR="00F00014">
        <w:rPr>
          <w:sz w:val="20"/>
          <w:lang w:val="ru-RU"/>
        </w:rPr>
        <w:t>,</w:t>
      </w:r>
      <w:r w:rsidRPr="009556EF">
        <w:rPr>
          <w:sz w:val="20"/>
          <w:lang w:val="ru-RU"/>
        </w:rPr>
        <w:t xml:space="preserve"> 2007</w:t>
      </w:r>
      <w:r w:rsidR="00F00014">
        <w:rPr>
          <w:sz w:val="20"/>
          <w:lang w:val="ru-RU"/>
        </w:rPr>
        <w:t>,</w:t>
      </w:r>
      <w:r w:rsidRPr="009556EF">
        <w:rPr>
          <w:sz w:val="20"/>
          <w:lang w:val="ru-RU"/>
        </w:rPr>
        <w:t xml:space="preserve"> №14</w:t>
      </w:r>
      <w:r w:rsidR="00F00014">
        <w:rPr>
          <w:sz w:val="20"/>
          <w:lang w:val="ru-RU"/>
        </w:rPr>
        <w:t>,</w:t>
      </w:r>
      <w:r w:rsidRPr="009556EF">
        <w:rPr>
          <w:sz w:val="20"/>
          <w:lang w:val="ru-RU"/>
        </w:rPr>
        <w:t xml:space="preserve"> 77с.</w:t>
      </w:r>
      <w:r w:rsidR="00F00014">
        <w:rPr>
          <w:sz w:val="20"/>
          <w:lang w:val="ru-RU"/>
        </w:rPr>
        <w:t>,</w:t>
      </w:r>
      <w:r w:rsidRPr="009556EF">
        <w:rPr>
          <w:sz w:val="20"/>
          <w:lang w:val="ru-RU"/>
        </w:rPr>
        <w:t xml:space="preserve"> ФИАН</w:t>
      </w:r>
      <w:r w:rsidR="00F00014">
        <w:rPr>
          <w:sz w:val="20"/>
          <w:lang w:val="ru-RU"/>
        </w:rPr>
        <w:t>,</w:t>
      </w:r>
      <w:r w:rsidRPr="009556EF">
        <w:rPr>
          <w:sz w:val="20"/>
          <w:lang w:val="ru-RU"/>
        </w:rPr>
        <w:t xml:space="preserve"> Москва</w:t>
      </w:r>
    </w:p>
    <w:p w14:paraId="33CC7479" w14:textId="297AC7A6" w:rsidR="006A30DC" w:rsidRPr="00A65200" w:rsidRDefault="006A30DC" w:rsidP="00A579AC">
      <w:pPr>
        <w:pStyle w:val="2"/>
        <w:numPr>
          <w:ilvl w:val="0"/>
          <w:numId w:val="21"/>
        </w:numPr>
        <w:autoSpaceDE w:val="0"/>
        <w:autoSpaceDN w:val="0"/>
        <w:adjustRightInd w:val="0"/>
        <w:spacing w:before="120" w:beforeAutospacing="0" w:after="120" w:afterAutospacing="0"/>
        <w:ind w:left="284" w:hanging="284"/>
        <w:rPr>
          <w:rFonts w:eastAsia="TimesNewRomanPS-BoldMT"/>
          <w:sz w:val="20"/>
          <w:lang w:val="ru-RU"/>
        </w:rPr>
      </w:pPr>
      <w:r w:rsidRPr="00A65200">
        <w:rPr>
          <w:bCs/>
          <w:sz w:val="20"/>
          <w:lang w:val="ru-RU"/>
        </w:rPr>
        <w:t xml:space="preserve">Крайнев М.Б., </w:t>
      </w:r>
      <w:r w:rsidRPr="00A65200">
        <w:rPr>
          <w:rFonts w:eastAsia="TimesNewRomanPS-BoldMT"/>
          <w:sz w:val="20"/>
          <w:lang w:val="ru-RU"/>
        </w:rPr>
        <w:t>Сравнение результатов регулярного баллонного мониторинга ГКЛ и прямых измерений интенсивности</w:t>
      </w:r>
      <w:r w:rsidR="00A65200" w:rsidRPr="00A65200">
        <w:rPr>
          <w:rFonts w:eastAsia="TimesNewRomanPS-BoldMT"/>
          <w:sz w:val="20"/>
          <w:lang w:val="ru-RU"/>
        </w:rPr>
        <w:t xml:space="preserve"> ГКЛ в экспериментах </w:t>
      </w:r>
      <w:r w:rsidR="00A65200" w:rsidRPr="00A65200">
        <w:rPr>
          <w:rFonts w:eastAsia="TimesNewRomanPS-BoldMT"/>
          <w:sz w:val="20"/>
        </w:rPr>
        <w:t>PAMELA</w:t>
      </w:r>
      <w:r w:rsidR="00A65200" w:rsidRPr="00A65200">
        <w:rPr>
          <w:rFonts w:eastAsia="TimesNewRomanPS-BoldMT"/>
          <w:sz w:val="20"/>
          <w:lang w:val="ru-RU"/>
        </w:rPr>
        <w:t xml:space="preserve"> и </w:t>
      </w:r>
      <w:r w:rsidR="00A65200" w:rsidRPr="00A65200">
        <w:rPr>
          <w:rFonts w:eastAsia="TimesNewRomanPS-BoldMT"/>
          <w:sz w:val="20"/>
        </w:rPr>
        <w:t>AMS</w:t>
      </w:r>
      <w:r w:rsidR="00A65200" w:rsidRPr="00A65200">
        <w:rPr>
          <w:rFonts w:eastAsia="TimesNewRomanPS-BoldMT"/>
          <w:sz w:val="20"/>
          <w:lang w:val="ru-RU"/>
        </w:rPr>
        <w:t>-2,</w:t>
      </w:r>
      <w:r w:rsidRPr="00A65200">
        <w:rPr>
          <w:rFonts w:eastAsia="TimesNewRomanPS-BoldMT"/>
          <w:sz w:val="20"/>
          <w:lang w:val="ru-RU"/>
        </w:rPr>
        <w:t xml:space="preserve"> </w:t>
      </w:r>
      <w:r w:rsidRPr="00A65200">
        <w:rPr>
          <w:rFonts w:eastAsia="TimesNewRomanPS-BoldMT"/>
          <w:i/>
          <w:iCs/>
          <w:sz w:val="20"/>
          <w:lang w:val="ru-RU"/>
        </w:rPr>
        <w:t>Труды 42-го-семинара «Физика авроральных явлений»</w:t>
      </w:r>
      <w:r w:rsidRPr="00A65200">
        <w:rPr>
          <w:rFonts w:eastAsia="TimesNewRomanPS-BoldMT"/>
          <w:sz w:val="20"/>
          <w:lang w:val="ru-RU"/>
        </w:rPr>
        <w:t xml:space="preserve">, </w:t>
      </w:r>
      <w:r w:rsidR="00A65200" w:rsidRPr="00A65200">
        <w:rPr>
          <w:rFonts w:eastAsia="TimesNewRomanPS-BoldMT"/>
          <w:sz w:val="20"/>
          <w:lang w:val="ru-RU"/>
        </w:rPr>
        <w:t xml:space="preserve">2019, С. 130-133, Апатиты, </w:t>
      </w:r>
      <w:r w:rsidR="00A65200" w:rsidRPr="00A65200">
        <w:rPr>
          <w:rFonts w:eastAsia="TimesNewRomanPS-BoldMT"/>
          <w:sz w:val="20"/>
        </w:rPr>
        <w:t>DOI</w:t>
      </w:r>
      <w:r w:rsidR="00A65200" w:rsidRPr="00A65200">
        <w:rPr>
          <w:rFonts w:eastAsia="TimesNewRomanPS-BoldMT"/>
          <w:sz w:val="20"/>
          <w:lang w:val="ru-RU"/>
        </w:rPr>
        <w:t>: 10.25702/</w:t>
      </w:r>
      <w:r w:rsidR="00A65200" w:rsidRPr="00A65200">
        <w:rPr>
          <w:rFonts w:eastAsia="TimesNewRomanPS-BoldMT"/>
          <w:sz w:val="20"/>
        </w:rPr>
        <w:t>KSC</w:t>
      </w:r>
      <w:r w:rsidR="00A65200" w:rsidRPr="00A65200">
        <w:rPr>
          <w:rFonts w:eastAsia="TimesNewRomanPS-BoldMT"/>
          <w:sz w:val="20"/>
          <w:lang w:val="ru-RU"/>
        </w:rPr>
        <w:t>.2588-0039.2019.42.130-133</w:t>
      </w:r>
    </w:p>
    <w:p w14:paraId="2EC72333" w14:textId="51C549AD" w:rsidR="009C1D9D" w:rsidRPr="00F00014" w:rsidRDefault="009C1D9D" w:rsidP="00A579AC">
      <w:pPr>
        <w:pStyle w:val="aa"/>
        <w:numPr>
          <w:ilvl w:val="0"/>
          <w:numId w:val="21"/>
        </w:numPr>
        <w:autoSpaceDE w:val="0"/>
        <w:autoSpaceDN w:val="0"/>
        <w:adjustRightInd w:val="0"/>
        <w:spacing w:after="120"/>
        <w:ind w:left="284" w:hanging="284"/>
        <w:jc w:val="both"/>
        <w:rPr>
          <w:bCs/>
          <w:sz w:val="20"/>
        </w:rPr>
      </w:pPr>
      <w:r w:rsidRPr="00F00014">
        <w:rPr>
          <w:bCs/>
          <w:sz w:val="20"/>
        </w:rPr>
        <w:t>Крайнев</w:t>
      </w:r>
      <w:r w:rsidR="000A3D09" w:rsidRPr="00F00014">
        <w:rPr>
          <w:bCs/>
          <w:sz w:val="20"/>
        </w:rPr>
        <w:t xml:space="preserve"> М.Б., </w:t>
      </w:r>
      <w:proofErr w:type="spellStart"/>
      <w:r w:rsidRPr="00F00014">
        <w:rPr>
          <w:bCs/>
          <w:sz w:val="20"/>
        </w:rPr>
        <w:t>Гвоздевский</w:t>
      </w:r>
      <w:proofErr w:type="spellEnd"/>
      <w:r w:rsidRPr="00F00014">
        <w:rPr>
          <w:bCs/>
          <w:sz w:val="20"/>
        </w:rPr>
        <w:t xml:space="preserve"> </w:t>
      </w:r>
      <w:r w:rsidR="000A3D09" w:rsidRPr="00F00014">
        <w:rPr>
          <w:bCs/>
          <w:sz w:val="20"/>
        </w:rPr>
        <w:t xml:space="preserve">Б.Б., Детальная информация в эксперименте регулярного баллонного мониторинга космических лучей в 2005-2020 гг., </w:t>
      </w:r>
      <w:r w:rsidR="009556EF" w:rsidRPr="00F00014">
        <w:rPr>
          <w:rFonts w:eastAsia="MS Mincho"/>
          <w:bCs/>
          <w:i/>
          <w:iCs/>
          <w:sz w:val="20"/>
        </w:rPr>
        <w:t xml:space="preserve">Препринт ФИАН </w:t>
      </w:r>
      <w:r w:rsidR="009556EF" w:rsidRPr="00F00014">
        <w:rPr>
          <w:bCs/>
          <w:i/>
          <w:iCs/>
          <w:sz w:val="20"/>
        </w:rPr>
        <w:t>им. П.Н. Лебедева</w:t>
      </w:r>
      <w:r w:rsidR="00F00014" w:rsidRPr="00F00014">
        <w:rPr>
          <w:bCs/>
          <w:sz w:val="20"/>
        </w:rPr>
        <w:t>, 2010,</w:t>
      </w:r>
      <w:r w:rsidR="009556EF" w:rsidRPr="00F00014">
        <w:rPr>
          <w:bCs/>
          <w:sz w:val="20"/>
        </w:rPr>
        <w:t xml:space="preserve"> № 16,</w:t>
      </w:r>
      <w:r w:rsidR="00F00014" w:rsidRPr="00F00014">
        <w:rPr>
          <w:bCs/>
          <w:sz w:val="20"/>
        </w:rPr>
        <w:t xml:space="preserve"> </w:t>
      </w:r>
      <w:r w:rsidR="009556EF" w:rsidRPr="00F00014">
        <w:rPr>
          <w:bCs/>
          <w:sz w:val="20"/>
        </w:rPr>
        <w:t>, 52 с.</w:t>
      </w:r>
      <w:r w:rsidR="00F00014" w:rsidRPr="00F00014">
        <w:rPr>
          <w:sz w:val="20"/>
        </w:rPr>
        <w:t>, ФИАН, Москва</w:t>
      </w:r>
    </w:p>
    <w:p w14:paraId="0415CB2D" w14:textId="46BAA7F2" w:rsidR="00DA5647" w:rsidRDefault="00DA5647">
      <w:pPr>
        <w:rPr>
          <w:bCs/>
          <w:sz w:val="20"/>
        </w:rPr>
      </w:pPr>
      <w:r>
        <w:rPr>
          <w:bCs/>
          <w:sz w:val="20"/>
        </w:rPr>
        <w:br w:type="page"/>
      </w:r>
    </w:p>
    <w:p w14:paraId="0192CBEE" w14:textId="730F8739" w:rsidR="00DA5647" w:rsidRPr="00DA5647" w:rsidRDefault="00DA5647" w:rsidP="00DA5647">
      <w:pPr>
        <w:jc w:val="center"/>
        <w:rPr>
          <w:b/>
          <w:bCs/>
          <w:lang w:val="en-US"/>
        </w:rPr>
      </w:pPr>
    </w:p>
    <w:p w14:paraId="7967107C" w14:textId="77777777" w:rsidR="00DA5647" w:rsidRDefault="00DA5647" w:rsidP="00DA5647">
      <w:pPr>
        <w:jc w:val="center"/>
        <w:rPr>
          <w:b/>
          <w:bCs/>
          <w:lang w:val="en-US"/>
        </w:rPr>
      </w:pPr>
      <w:r w:rsidRPr="00DA5647">
        <w:rPr>
          <w:b/>
          <w:bCs/>
          <w:lang w:val="en-US"/>
        </w:rPr>
        <w:t>Status, Key Results, and Potential</w:t>
      </w:r>
      <w:r>
        <w:rPr>
          <w:b/>
          <w:bCs/>
          <w:lang w:val="en-US"/>
        </w:rPr>
        <w:t xml:space="preserve"> </w:t>
      </w:r>
    </w:p>
    <w:p w14:paraId="3688F5E1" w14:textId="1A38FFD6" w:rsidR="00DA5647" w:rsidRPr="00DA5647" w:rsidRDefault="00DA5647" w:rsidP="00DA5647">
      <w:pPr>
        <w:jc w:val="center"/>
        <w:rPr>
          <w:b/>
          <w:bCs/>
          <w:lang w:val="en-US"/>
        </w:rPr>
      </w:pPr>
      <w:r w:rsidRPr="00DA5647">
        <w:rPr>
          <w:b/>
          <w:bCs/>
          <w:lang w:val="en-US"/>
        </w:rPr>
        <w:t xml:space="preserve">of </w:t>
      </w:r>
      <w:r>
        <w:rPr>
          <w:b/>
          <w:bCs/>
          <w:lang w:val="en-US"/>
        </w:rPr>
        <w:t xml:space="preserve">the </w:t>
      </w:r>
      <w:r w:rsidRPr="00DA5647">
        <w:rPr>
          <w:b/>
          <w:bCs/>
          <w:lang w:val="en-US"/>
        </w:rPr>
        <w:t>Regular Balloon</w:t>
      </w:r>
      <w:r>
        <w:rPr>
          <w:b/>
          <w:bCs/>
          <w:lang w:val="en-US"/>
        </w:rPr>
        <w:t xml:space="preserve"> </w:t>
      </w:r>
      <w:r w:rsidRPr="00DA5647">
        <w:rPr>
          <w:b/>
          <w:bCs/>
          <w:lang w:val="en-US"/>
        </w:rPr>
        <w:t>Monitoring</w:t>
      </w:r>
      <w:r>
        <w:rPr>
          <w:b/>
          <w:bCs/>
          <w:lang w:val="en-US"/>
        </w:rPr>
        <w:t xml:space="preserve"> of </w:t>
      </w:r>
      <w:r w:rsidRPr="00DA5647">
        <w:rPr>
          <w:b/>
          <w:bCs/>
          <w:lang w:val="en-US"/>
        </w:rPr>
        <w:t>Cosmic Ray</w:t>
      </w:r>
      <w:r>
        <w:rPr>
          <w:b/>
          <w:bCs/>
          <w:lang w:val="en-US"/>
        </w:rPr>
        <w:t>s</w:t>
      </w:r>
    </w:p>
    <w:p w14:paraId="3F4D89F7" w14:textId="487D7859" w:rsidR="00DA5647" w:rsidRPr="00DA5647" w:rsidRDefault="00DA5647" w:rsidP="00DA5647">
      <w:pPr>
        <w:jc w:val="center"/>
        <w:rPr>
          <w:b/>
          <w:bCs/>
          <w:lang w:val="en-US"/>
        </w:rPr>
      </w:pPr>
    </w:p>
    <w:p w14:paraId="1CB28F51" w14:textId="77777777" w:rsidR="00DA5647" w:rsidRPr="00DA5647" w:rsidRDefault="00DA5647" w:rsidP="00DA5647">
      <w:pPr>
        <w:rPr>
          <w:lang w:val="en-US"/>
        </w:rPr>
      </w:pPr>
    </w:p>
    <w:p w14:paraId="0930CDF4" w14:textId="644712EB" w:rsidR="00DA5647" w:rsidRPr="00620AE3" w:rsidRDefault="00DA5647" w:rsidP="00DA5647">
      <w:pPr>
        <w:autoSpaceDE w:val="0"/>
        <w:autoSpaceDN w:val="0"/>
        <w:adjustRightInd w:val="0"/>
        <w:jc w:val="both"/>
        <w:rPr>
          <w:color w:val="000000"/>
          <w:sz w:val="20"/>
        </w:rPr>
      </w:pPr>
      <w:proofErr w:type="spellStart"/>
      <w:r>
        <w:rPr>
          <w:sz w:val="20"/>
          <w:lang w:val="en-US"/>
        </w:rPr>
        <w:t>Krainev</w:t>
      </w:r>
      <w:proofErr w:type="spellEnd"/>
      <w:r w:rsidRPr="00DA5647">
        <w:rPr>
          <w:sz w:val="20"/>
        </w:rPr>
        <w:t xml:space="preserve"> </w:t>
      </w:r>
      <w:r>
        <w:rPr>
          <w:sz w:val="20"/>
          <w:lang w:val="en-US"/>
        </w:rPr>
        <w:t>M</w:t>
      </w:r>
      <w:r w:rsidRPr="00DA5647">
        <w:rPr>
          <w:sz w:val="20"/>
        </w:rPr>
        <w:t>.</w:t>
      </w:r>
      <w:r>
        <w:rPr>
          <w:sz w:val="20"/>
          <w:lang w:val="en-US"/>
        </w:rPr>
        <w:t>B</w:t>
      </w:r>
      <w:r w:rsidRPr="00DA5647">
        <w:rPr>
          <w:sz w:val="20"/>
        </w:rPr>
        <w:t>.</w:t>
      </w:r>
    </w:p>
    <w:p w14:paraId="004D5193" w14:textId="77777777" w:rsidR="00DA5647" w:rsidRDefault="00DA5647" w:rsidP="00DA5647">
      <w:pPr>
        <w:spacing w:before="120" w:after="120"/>
        <w:rPr>
          <w:rFonts w:eastAsia="TimesNewRoman,Bold"/>
          <w:i/>
          <w:iCs/>
          <w:color w:val="000000"/>
          <w:sz w:val="20"/>
          <w:lang w:val="en-US"/>
        </w:rPr>
      </w:pPr>
      <w:r>
        <w:rPr>
          <w:rFonts w:eastAsia="TimesNewRoman,Italic"/>
          <w:i/>
          <w:iCs/>
          <w:color w:val="000000"/>
          <w:sz w:val="20"/>
          <w:lang w:val="en-US"/>
        </w:rPr>
        <w:t xml:space="preserve">Lebedev Physical Institute, RAS, </w:t>
      </w:r>
      <w:proofErr w:type="gramStart"/>
      <w:r>
        <w:rPr>
          <w:rFonts w:eastAsia="TimesNewRoman,Italic"/>
          <w:i/>
          <w:iCs/>
          <w:color w:val="000000"/>
          <w:sz w:val="20"/>
          <w:lang w:val="en-US"/>
        </w:rPr>
        <w:t>Moscow ,</w:t>
      </w:r>
      <w:proofErr w:type="gramEnd"/>
      <w:r>
        <w:rPr>
          <w:rFonts w:eastAsia="TimesNewRoman,Italic"/>
          <w:i/>
          <w:iCs/>
          <w:color w:val="000000"/>
          <w:sz w:val="20"/>
          <w:lang w:val="en-US"/>
        </w:rPr>
        <w:t xml:space="preserve"> Russia</w:t>
      </w:r>
      <w:r w:rsidRPr="00DA5647">
        <w:rPr>
          <w:rFonts w:eastAsia="TimesNewRoman,Italic"/>
          <w:i/>
          <w:iCs/>
          <w:color w:val="000000"/>
          <w:sz w:val="20"/>
          <w:lang w:val="en-US"/>
        </w:rPr>
        <w:t>;</w:t>
      </w:r>
      <w:r w:rsidRPr="00DA5647">
        <w:rPr>
          <w:rFonts w:eastAsia="TimesNewRoman,Bold"/>
          <w:i/>
          <w:iCs/>
          <w:color w:val="000000"/>
          <w:sz w:val="20"/>
          <w:lang w:val="en-US"/>
        </w:rPr>
        <w:t xml:space="preserve"> </w:t>
      </w:r>
    </w:p>
    <w:p w14:paraId="3059AD9C" w14:textId="28748EDD" w:rsidR="00DA5647" w:rsidRPr="004A4A80" w:rsidRDefault="00DA5647" w:rsidP="00DA5647">
      <w:pPr>
        <w:spacing w:before="120" w:after="120"/>
        <w:rPr>
          <w:i/>
          <w:sz w:val="20"/>
          <w:lang w:val="de-DE"/>
        </w:rPr>
      </w:pPr>
      <w:r>
        <w:rPr>
          <w:rFonts w:eastAsia="TimesNewRoman,Bold"/>
          <w:i/>
          <w:iCs/>
          <w:color w:val="000000"/>
          <w:sz w:val="20"/>
          <w:lang w:val="en-US"/>
        </w:rPr>
        <w:t xml:space="preserve">e-mail: </w:t>
      </w:r>
      <w:r w:rsidRPr="004A4A80">
        <w:rPr>
          <w:rFonts w:eastAsia="TimesNewRoman,Bold"/>
          <w:i/>
          <w:iCs/>
          <w:color w:val="000000"/>
          <w:sz w:val="20"/>
          <w:lang w:val="en-US"/>
        </w:rPr>
        <w:t>mkrainev</w:t>
      </w:r>
      <w:r w:rsidRPr="00DA5647">
        <w:rPr>
          <w:rFonts w:eastAsia="TimesNewRoman,Bold"/>
          <w:i/>
          <w:iCs/>
          <w:color w:val="000000"/>
          <w:sz w:val="20"/>
          <w:lang w:val="en-US"/>
        </w:rPr>
        <w:t>46</w:t>
      </w:r>
      <w:hyperlink r:id="rId15" w:history="1">
        <w:r w:rsidRPr="00DA5647">
          <w:rPr>
            <w:rStyle w:val="a5"/>
            <w:i/>
            <w:sz w:val="20"/>
            <w:lang w:val="en-US"/>
          </w:rPr>
          <w:t>@</w:t>
        </w:r>
        <w:r w:rsidRPr="004A4A80">
          <w:rPr>
            <w:rStyle w:val="a5"/>
            <w:i/>
            <w:sz w:val="20"/>
            <w:lang w:val="en-US"/>
          </w:rPr>
          <w:t>mail</w:t>
        </w:r>
        <w:r w:rsidRPr="00DA5647">
          <w:rPr>
            <w:rStyle w:val="a5"/>
            <w:i/>
            <w:sz w:val="20"/>
            <w:lang w:val="en-US"/>
          </w:rPr>
          <w:t>.</w:t>
        </w:r>
        <w:proofErr w:type="spellStart"/>
        <w:r w:rsidRPr="004A4A80">
          <w:rPr>
            <w:rStyle w:val="a5"/>
            <w:i/>
            <w:sz w:val="20"/>
            <w:lang w:val="de-DE"/>
          </w:rPr>
          <w:t>ru</w:t>
        </w:r>
        <w:proofErr w:type="spellEnd"/>
      </w:hyperlink>
    </w:p>
    <w:p w14:paraId="7B65F456" w14:textId="3E7AD8CD" w:rsidR="00DA5647" w:rsidRPr="0047495D" w:rsidRDefault="00DA5647" w:rsidP="00DA5647">
      <w:pPr>
        <w:pStyle w:val="2"/>
        <w:spacing w:before="0" w:beforeAutospacing="0" w:after="0" w:afterAutospacing="0" w:line="288" w:lineRule="auto"/>
        <w:rPr>
          <w:b/>
          <w:sz w:val="20"/>
          <w:lang w:val="ru-RU"/>
        </w:rPr>
      </w:pPr>
      <w:r>
        <w:rPr>
          <w:b/>
          <w:sz w:val="20"/>
        </w:rPr>
        <w:t>Abstract</w:t>
      </w:r>
    </w:p>
    <w:p w14:paraId="1A1E27F5" w14:textId="7FDDA442" w:rsidR="00DA5647" w:rsidRPr="00DA5647" w:rsidRDefault="00DA5647" w:rsidP="00DA5647">
      <w:pPr>
        <w:jc w:val="both"/>
        <w:rPr>
          <w:sz w:val="20"/>
          <w:lang w:val="en-US"/>
        </w:rPr>
      </w:pPr>
      <w:r w:rsidRPr="00DA5647">
        <w:rPr>
          <w:sz w:val="20"/>
          <w:lang w:val="en-US"/>
        </w:rPr>
        <w:t>Lebedev Physical Institute (FIAN) has been conducting an experiment on the regular balloon monitoring (RBM) of cosmic rays in the Earth's atmosphere since 1957. Over the years, RBM instruments have been launched from various locations with varying frequency and instrument configurations. The vast majority of data obtained in the RBM experiment relates to galactic cosmic rays (GCRs).</w:t>
      </w:r>
    </w:p>
    <w:p w14:paraId="03ED608F" w14:textId="11EF93AF" w:rsidR="00DA5647" w:rsidRDefault="00DA5647" w:rsidP="00DA5647">
      <w:pPr>
        <w:ind w:firstLine="709"/>
        <w:jc w:val="both"/>
        <w:rPr>
          <w:sz w:val="20"/>
          <w:lang w:val="en-US"/>
        </w:rPr>
      </w:pPr>
      <w:r w:rsidRPr="00DA5647">
        <w:rPr>
          <w:sz w:val="20"/>
          <w:lang w:val="en-US"/>
        </w:rPr>
        <w:t>This article discusses the current status of the RBM experiment, key results obtained at various launch sites across several solar activity cycles, the state of their interpretation in terms of primary GCRs, and the potential for using RBM data in conjunction with other experiments.</w:t>
      </w:r>
    </w:p>
    <w:sectPr w:rsidR="00DA5647">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9D841" w14:textId="77777777" w:rsidR="00067195" w:rsidRDefault="00067195" w:rsidP="00CA466B">
      <w:r>
        <w:separator/>
      </w:r>
    </w:p>
  </w:endnote>
  <w:endnote w:type="continuationSeparator" w:id="0">
    <w:p w14:paraId="28D9031F" w14:textId="77777777" w:rsidR="00067195" w:rsidRDefault="00067195" w:rsidP="00CA4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ton-Italic">
    <w:altName w:val="Arial Unicode MS"/>
    <w:panose1 w:val="00000000000000000000"/>
    <w:charset w:val="CC"/>
    <w:family w:val="auto"/>
    <w:notTrueType/>
    <w:pitch w:val="default"/>
    <w:sig w:usb0="00000201" w:usb1="08070000" w:usb2="00000010" w:usb3="00000000" w:csb0="00020004" w:csb1="00000000"/>
  </w:font>
  <w:font w:name="Tahoma">
    <w:panose1 w:val="020B0604030504040204"/>
    <w:charset w:val="CC"/>
    <w:family w:val="swiss"/>
    <w:pitch w:val="variable"/>
    <w:sig w:usb0="E1002EFF" w:usb1="C000605B" w:usb2="00000029" w:usb3="00000000" w:csb0="000101FF"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AdvOT569473da">
    <w:altName w:val="Cambria"/>
    <w:panose1 w:val="00000000000000000000"/>
    <w:charset w:val="00"/>
    <w:family w:val="roman"/>
    <w:notTrueType/>
    <w:pitch w:val="default"/>
    <w:sig w:usb0="00000003" w:usb1="00000000" w:usb2="00000000" w:usb3="00000000" w:csb0="00000001" w:csb1="00000000"/>
  </w:font>
  <w:font w:name="Calibri">
    <w:altName w:val="Times New Roman"/>
    <w:panose1 w:val="020F0502020204030204"/>
    <w:charset w:val="CC"/>
    <w:family w:val="swiss"/>
    <w:pitch w:val="variable"/>
    <w:sig w:usb0="E4002EFF" w:usb1="C200247B" w:usb2="00000009" w:usb3="00000000" w:csb0="000001FF" w:csb1="00000000"/>
  </w:font>
  <w:font w:name="MS Mincho">
    <w:altName w:val="‚l‚r –ѕ’©"/>
    <w:panose1 w:val="02020609040205080304"/>
    <w:charset w:val="80"/>
    <w:family w:val="modern"/>
    <w:pitch w:val="fixed"/>
    <w:sig w:usb0="E00002FF" w:usb1="6AC7FDFB" w:usb2="08000012" w:usb3="00000000" w:csb0="000200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4011" w14:textId="77777777" w:rsidR="00CA466B" w:rsidRDefault="00CA466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FD86" w14:textId="77777777" w:rsidR="00CA466B" w:rsidRDefault="00CA466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3F7" w14:textId="77777777" w:rsidR="00CA466B" w:rsidRDefault="00CA466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8BEC9" w14:textId="77777777" w:rsidR="00067195" w:rsidRDefault="00067195" w:rsidP="00CA466B">
      <w:r>
        <w:separator/>
      </w:r>
    </w:p>
  </w:footnote>
  <w:footnote w:type="continuationSeparator" w:id="0">
    <w:p w14:paraId="4EF336E8" w14:textId="77777777" w:rsidR="00067195" w:rsidRDefault="00067195" w:rsidP="00CA4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5084" w14:textId="77777777" w:rsidR="00CA466B" w:rsidRDefault="00CA466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BB0C" w14:textId="77777777" w:rsidR="00CA466B" w:rsidRDefault="00CA466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F2C8" w14:textId="77777777" w:rsidR="00CA466B" w:rsidRDefault="00CA466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499"/>
    <w:multiLevelType w:val="multilevel"/>
    <w:tmpl w:val="B0B82006"/>
    <w:lvl w:ilvl="0">
      <w:start w:val="1"/>
      <w:numFmt w:val="decimal"/>
      <w:lvlText w:val="%1."/>
      <w:lvlJc w:val="left"/>
      <w:pPr>
        <w:tabs>
          <w:tab w:val="num" w:pos="360"/>
        </w:tabs>
        <w:ind w:left="57" w:hanging="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2D58A7"/>
    <w:multiLevelType w:val="hybridMultilevel"/>
    <w:tmpl w:val="7A5465A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1A736A"/>
    <w:multiLevelType w:val="hybridMultilevel"/>
    <w:tmpl w:val="7A5801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71E4614"/>
    <w:multiLevelType w:val="multilevel"/>
    <w:tmpl w:val="28EC53A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BC66C51"/>
    <w:multiLevelType w:val="hybridMultilevel"/>
    <w:tmpl w:val="306E65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730963"/>
    <w:multiLevelType w:val="hybridMultilevel"/>
    <w:tmpl w:val="B0B82006"/>
    <w:lvl w:ilvl="0" w:tplc="D7E041B4">
      <w:start w:val="1"/>
      <w:numFmt w:val="decimal"/>
      <w:lvlText w:val="%1."/>
      <w:lvlJc w:val="left"/>
      <w:pPr>
        <w:tabs>
          <w:tab w:val="num" w:pos="360"/>
        </w:tabs>
        <w:ind w:left="57" w:hanging="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72B0E63"/>
    <w:multiLevelType w:val="hybridMultilevel"/>
    <w:tmpl w:val="5426B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A71C07"/>
    <w:multiLevelType w:val="hybridMultilevel"/>
    <w:tmpl w:val="9E581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775117"/>
    <w:multiLevelType w:val="hybridMultilevel"/>
    <w:tmpl w:val="9E581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AA65CC"/>
    <w:multiLevelType w:val="hybridMultilevel"/>
    <w:tmpl w:val="688C434A"/>
    <w:lvl w:ilvl="0" w:tplc="8A42AABA">
      <w:start w:val="1"/>
      <w:numFmt w:val="decimal"/>
      <w:lvlText w:val="%1)"/>
      <w:lvlJc w:val="left"/>
      <w:pPr>
        <w:tabs>
          <w:tab w:val="num" w:pos="0"/>
        </w:tabs>
        <w:ind w:left="0" w:firstLine="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A957493"/>
    <w:multiLevelType w:val="hybridMultilevel"/>
    <w:tmpl w:val="D5F82C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0E5210"/>
    <w:multiLevelType w:val="hybridMultilevel"/>
    <w:tmpl w:val="EE84F688"/>
    <w:lvl w:ilvl="0" w:tplc="0FC0A144">
      <w:start w:val="1"/>
      <w:numFmt w:val="decimal"/>
      <w:lvlText w:val="%1)"/>
      <w:lvlJc w:val="left"/>
      <w:pPr>
        <w:tabs>
          <w:tab w:val="num" w:pos="36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D9A1C4F"/>
    <w:multiLevelType w:val="hybridMultilevel"/>
    <w:tmpl w:val="5D224212"/>
    <w:lvl w:ilvl="0" w:tplc="42180520">
      <w:start w:val="1"/>
      <w:numFmt w:val="decimal"/>
      <w:lvlText w:val="%1)"/>
      <w:lvlJc w:val="left"/>
      <w:pPr>
        <w:tabs>
          <w:tab w:val="num" w:pos="36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F1446B7"/>
    <w:multiLevelType w:val="hybridMultilevel"/>
    <w:tmpl w:val="290881F0"/>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7A656F"/>
    <w:multiLevelType w:val="hybridMultilevel"/>
    <w:tmpl w:val="1EA62C96"/>
    <w:lvl w:ilvl="0" w:tplc="2D0A3FF8">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B045613"/>
    <w:multiLevelType w:val="hybridMultilevel"/>
    <w:tmpl w:val="CEE4BAF0"/>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EC45B3"/>
    <w:multiLevelType w:val="hybridMultilevel"/>
    <w:tmpl w:val="0F14DA4A"/>
    <w:lvl w:ilvl="0" w:tplc="AFFE2C9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B84076"/>
    <w:multiLevelType w:val="hybridMultilevel"/>
    <w:tmpl w:val="847E7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5E72E6"/>
    <w:multiLevelType w:val="hybridMultilevel"/>
    <w:tmpl w:val="9D9CD97E"/>
    <w:lvl w:ilvl="0" w:tplc="3C702484">
      <w:start w:val="1"/>
      <w:numFmt w:val="decimal"/>
      <w:lvlText w:val="%1."/>
      <w:lvlJc w:val="left"/>
      <w:pPr>
        <w:tabs>
          <w:tab w:val="num" w:pos="644"/>
        </w:tabs>
        <w:ind w:left="341" w:hanging="57"/>
      </w:pPr>
      <w:rPr>
        <w:lang w:val="en-U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FA05485"/>
    <w:multiLevelType w:val="hybridMultilevel"/>
    <w:tmpl w:val="9E581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2D51916"/>
    <w:multiLevelType w:val="hybridMultilevel"/>
    <w:tmpl w:val="2D2697F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765C7874"/>
    <w:multiLevelType w:val="hybridMultilevel"/>
    <w:tmpl w:val="6E74BC64"/>
    <w:lvl w:ilvl="0" w:tplc="E5C68C86">
      <w:start w:val="1"/>
      <w:numFmt w:val="decimal"/>
      <w:lvlText w:val="%1."/>
      <w:lvlJc w:val="left"/>
      <w:pPr>
        <w:tabs>
          <w:tab w:val="num" w:pos="644"/>
        </w:tabs>
        <w:ind w:left="341" w:hanging="57"/>
      </w:pPr>
      <w:rPr>
        <w:rFonts w:ascii="Newton-Italic" w:eastAsia="Newton-Italic" w:hAnsi="Times New Roman" w:cs="Newton-Italic"/>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939802617">
    <w:abstractNumId w:val="12"/>
  </w:num>
  <w:num w:numId="2" w16cid:durableId="299001544">
    <w:abstractNumId w:val="11"/>
  </w:num>
  <w:num w:numId="3" w16cid:durableId="425345434">
    <w:abstractNumId w:val="2"/>
  </w:num>
  <w:num w:numId="4" w16cid:durableId="1157960189">
    <w:abstractNumId w:val="9"/>
  </w:num>
  <w:num w:numId="5" w16cid:durableId="2071272089">
    <w:abstractNumId w:val="3"/>
  </w:num>
  <w:num w:numId="6" w16cid:durableId="1195189569">
    <w:abstractNumId w:val="14"/>
  </w:num>
  <w:num w:numId="7" w16cid:durableId="438062179">
    <w:abstractNumId w:val="5"/>
  </w:num>
  <w:num w:numId="8" w16cid:durableId="875125024">
    <w:abstractNumId w:val="0"/>
  </w:num>
  <w:num w:numId="9" w16cid:durableId="1534348631">
    <w:abstractNumId w:val="21"/>
  </w:num>
  <w:num w:numId="10" w16cid:durableId="2004627297">
    <w:abstractNumId w:val="10"/>
  </w:num>
  <w:num w:numId="11" w16cid:durableId="292833718">
    <w:abstractNumId w:val="20"/>
  </w:num>
  <w:num w:numId="12" w16cid:durableId="609707140">
    <w:abstractNumId w:val="17"/>
  </w:num>
  <w:num w:numId="13" w16cid:durableId="1446921127">
    <w:abstractNumId w:val="18"/>
  </w:num>
  <w:num w:numId="14" w16cid:durableId="2018455003">
    <w:abstractNumId w:val="6"/>
  </w:num>
  <w:num w:numId="15" w16cid:durableId="1103762595">
    <w:abstractNumId w:val="1"/>
  </w:num>
  <w:num w:numId="16" w16cid:durableId="521556008">
    <w:abstractNumId w:val="7"/>
  </w:num>
  <w:num w:numId="17" w16cid:durableId="1382167385">
    <w:abstractNumId w:val="16"/>
  </w:num>
  <w:num w:numId="18" w16cid:durableId="506480336">
    <w:abstractNumId w:val="8"/>
  </w:num>
  <w:num w:numId="19" w16cid:durableId="1261913169">
    <w:abstractNumId w:val="19"/>
  </w:num>
  <w:num w:numId="20" w16cid:durableId="145584793">
    <w:abstractNumId w:val="15"/>
  </w:num>
  <w:num w:numId="21" w16cid:durableId="129135364">
    <w:abstractNumId w:val="13"/>
  </w:num>
  <w:num w:numId="22" w16cid:durableId="631054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639"/>
    <w:rsid w:val="00006C94"/>
    <w:rsid w:val="00046360"/>
    <w:rsid w:val="00051577"/>
    <w:rsid w:val="00056208"/>
    <w:rsid w:val="00067195"/>
    <w:rsid w:val="0007298F"/>
    <w:rsid w:val="00077D86"/>
    <w:rsid w:val="00084848"/>
    <w:rsid w:val="00086E18"/>
    <w:rsid w:val="00094254"/>
    <w:rsid w:val="000A3D09"/>
    <w:rsid w:val="000D4FAE"/>
    <w:rsid w:val="000D73EC"/>
    <w:rsid w:val="000E2653"/>
    <w:rsid w:val="000E33E7"/>
    <w:rsid w:val="000E67D2"/>
    <w:rsid w:val="000F49EB"/>
    <w:rsid w:val="00102439"/>
    <w:rsid w:val="00102E0F"/>
    <w:rsid w:val="001073B9"/>
    <w:rsid w:val="001202AB"/>
    <w:rsid w:val="00124D4E"/>
    <w:rsid w:val="0012653F"/>
    <w:rsid w:val="001372D2"/>
    <w:rsid w:val="00150A4D"/>
    <w:rsid w:val="0015634C"/>
    <w:rsid w:val="001659FE"/>
    <w:rsid w:val="001742F2"/>
    <w:rsid w:val="00176840"/>
    <w:rsid w:val="0018157F"/>
    <w:rsid w:val="001A19D3"/>
    <w:rsid w:val="001A2086"/>
    <w:rsid w:val="001A4783"/>
    <w:rsid w:val="001A7A7B"/>
    <w:rsid w:val="001B372C"/>
    <w:rsid w:val="001E3A93"/>
    <w:rsid w:val="001E3C56"/>
    <w:rsid w:val="001E3CAD"/>
    <w:rsid w:val="001F0F1F"/>
    <w:rsid w:val="00227FE7"/>
    <w:rsid w:val="002541B2"/>
    <w:rsid w:val="00273C33"/>
    <w:rsid w:val="00274D69"/>
    <w:rsid w:val="00283AD2"/>
    <w:rsid w:val="00294A90"/>
    <w:rsid w:val="00294BD8"/>
    <w:rsid w:val="0029745F"/>
    <w:rsid w:val="002B04D0"/>
    <w:rsid w:val="002B24BC"/>
    <w:rsid w:val="002C13E7"/>
    <w:rsid w:val="002D0734"/>
    <w:rsid w:val="002D6487"/>
    <w:rsid w:val="002F0476"/>
    <w:rsid w:val="00300196"/>
    <w:rsid w:val="003008AF"/>
    <w:rsid w:val="00314CF3"/>
    <w:rsid w:val="003211F3"/>
    <w:rsid w:val="00324BC9"/>
    <w:rsid w:val="00336424"/>
    <w:rsid w:val="0036529E"/>
    <w:rsid w:val="003718BE"/>
    <w:rsid w:val="003877A5"/>
    <w:rsid w:val="003963D9"/>
    <w:rsid w:val="003A4497"/>
    <w:rsid w:val="003C21AE"/>
    <w:rsid w:val="003D0958"/>
    <w:rsid w:val="003E0034"/>
    <w:rsid w:val="003E0FAD"/>
    <w:rsid w:val="003E51DF"/>
    <w:rsid w:val="003F0C59"/>
    <w:rsid w:val="003F0EEE"/>
    <w:rsid w:val="00400C7C"/>
    <w:rsid w:val="00401FFD"/>
    <w:rsid w:val="00403CC5"/>
    <w:rsid w:val="004104AE"/>
    <w:rsid w:val="00413544"/>
    <w:rsid w:val="004139EE"/>
    <w:rsid w:val="00415A94"/>
    <w:rsid w:val="00415C9C"/>
    <w:rsid w:val="0042248B"/>
    <w:rsid w:val="00431BF5"/>
    <w:rsid w:val="00456C40"/>
    <w:rsid w:val="00456FD7"/>
    <w:rsid w:val="00462D15"/>
    <w:rsid w:val="00474936"/>
    <w:rsid w:val="0047495D"/>
    <w:rsid w:val="0047642F"/>
    <w:rsid w:val="004829A2"/>
    <w:rsid w:val="004833BE"/>
    <w:rsid w:val="004835C4"/>
    <w:rsid w:val="004A368B"/>
    <w:rsid w:val="004A4A80"/>
    <w:rsid w:val="004B4969"/>
    <w:rsid w:val="004B4E0A"/>
    <w:rsid w:val="004B76FB"/>
    <w:rsid w:val="004B79A3"/>
    <w:rsid w:val="004C4EA5"/>
    <w:rsid w:val="004E0AC5"/>
    <w:rsid w:val="004E28D1"/>
    <w:rsid w:val="004F3FD9"/>
    <w:rsid w:val="005013DA"/>
    <w:rsid w:val="00503116"/>
    <w:rsid w:val="00517EFB"/>
    <w:rsid w:val="00545B67"/>
    <w:rsid w:val="00545D80"/>
    <w:rsid w:val="005641DC"/>
    <w:rsid w:val="005648C6"/>
    <w:rsid w:val="00564CBC"/>
    <w:rsid w:val="0058121C"/>
    <w:rsid w:val="0059607E"/>
    <w:rsid w:val="005979E0"/>
    <w:rsid w:val="005A0E1D"/>
    <w:rsid w:val="005A30C6"/>
    <w:rsid w:val="005A3D4B"/>
    <w:rsid w:val="005A5E9E"/>
    <w:rsid w:val="005A7EC9"/>
    <w:rsid w:val="005B636F"/>
    <w:rsid w:val="005C10BA"/>
    <w:rsid w:val="005C7306"/>
    <w:rsid w:val="005C7841"/>
    <w:rsid w:val="005D4F91"/>
    <w:rsid w:val="005E64C0"/>
    <w:rsid w:val="00602F09"/>
    <w:rsid w:val="00605F73"/>
    <w:rsid w:val="00620AC0"/>
    <w:rsid w:val="00620AE3"/>
    <w:rsid w:val="0063702D"/>
    <w:rsid w:val="006533A1"/>
    <w:rsid w:val="0065699F"/>
    <w:rsid w:val="00673595"/>
    <w:rsid w:val="00681455"/>
    <w:rsid w:val="00682FF3"/>
    <w:rsid w:val="006A2649"/>
    <w:rsid w:val="006A30DC"/>
    <w:rsid w:val="006A3F49"/>
    <w:rsid w:val="006A5FB5"/>
    <w:rsid w:val="006A735A"/>
    <w:rsid w:val="006D1271"/>
    <w:rsid w:val="006F3E8C"/>
    <w:rsid w:val="006F51AE"/>
    <w:rsid w:val="00701A35"/>
    <w:rsid w:val="0072183B"/>
    <w:rsid w:val="00722157"/>
    <w:rsid w:val="00724B90"/>
    <w:rsid w:val="00725D31"/>
    <w:rsid w:val="00764F50"/>
    <w:rsid w:val="007842F2"/>
    <w:rsid w:val="007A2468"/>
    <w:rsid w:val="007B0461"/>
    <w:rsid w:val="007B06F9"/>
    <w:rsid w:val="007B3E88"/>
    <w:rsid w:val="007D000E"/>
    <w:rsid w:val="007E405C"/>
    <w:rsid w:val="007F5FAB"/>
    <w:rsid w:val="007F7079"/>
    <w:rsid w:val="00803E40"/>
    <w:rsid w:val="00804913"/>
    <w:rsid w:val="0082298C"/>
    <w:rsid w:val="00841CFF"/>
    <w:rsid w:val="00841D1B"/>
    <w:rsid w:val="00857C55"/>
    <w:rsid w:val="008622F3"/>
    <w:rsid w:val="00870553"/>
    <w:rsid w:val="00892F91"/>
    <w:rsid w:val="00897FC6"/>
    <w:rsid w:val="008A31D5"/>
    <w:rsid w:val="008B2DDF"/>
    <w:rsid w:val="008B3608"/>
    <w:rsid w:val="008B6A17"/>
    <w:rsid w:val="008C5484"/>
    <w:rsid w:val="008C6C71"/>
    <w:rsid w:val="00904345"/>
    <w:rsid w:val="00907EED"/>
    <w:rsid w:val="00913B0B"/>
    <w:rsid w:val="0092052D"/>
    <w:rsid w:val="0092692B"/>
    <w:rsid w:val="0094145C"/>
    <w:rsid w:val="00943BDD"/>
    <w:rsid w:val="0094439C"/>
    <w:rsid w:val="00951B75"/>
    <w:rsid w:val="009556EC"/>
    <w:rsid w:val="009556EF"/>
    <w:rsid w:val="00967037"/>
    <w:rsid w:val="0097126C"/>
    <w:rsid w:val="0098704E"/>
    <w:rsid w:val="00993C12"/>
    <w:rsid w:val="009A0244"/>
    <w:rsid w:val="009A7217"/>
    <w:rsid w:val="009A7382"/>
    <w:rsid w:val="009C1D9D"/>
    <w:rsid w:val="009C42DB"/>
    <w:rsid w:val="009C4B67"/>
    <w:rsid w:val="009D63FC"/>
    <w:rsid w:val="009D7467"/>
    <w:rsid w:val="009F5C23"/>
    <w:rsid w:val="00A106F5"/>
    <w:rsid w:val="00A229D8"/>
    <w:rsid w:val="00A26D66"/>
    <w:rsid w:val="00A27013"/>
    <w:rsid w:val="00A4222F"/>
    <w:rsid w:val="00A45B82"/>
    <w:rsid w:val="00A559BD"/>
    <w:rsid w:val="00A579AC"/>
    <w:rsid w:val="00A64639"/>
    <w:rsid w:val="00A6478B"/>
    <w:rsid w:val="00A65200"/>
    <w:rsid w:val="00A700DE"/>
    <w:rsid w:val="00A92219"/>
    <w:rsid w:val="00AB1BD1"/>
    <w:rsid w:val="00AB70EA"/>
    <w:rsid w:val="00AC2D03"/>
    <w:rsid w:val="00AC5BA2"/>
    <w:rsid w:val="00AE1F02"/>
    <w:rsid w:val="00AE23A3"/>
    <w:rsid w:val="00AE66B7"/>
    <w:rsid w:val="00B008B8"/>
    <w:rsid w:val="00B07F7D"/>
    <w:rsid w:val="00B11946"/>
    <w:rsid w:val="00B146CE"/>
    <w:rsid w:val="00B35578"/>
    <w:rsid w:val="00B37039"/>
    <w:rsid w:val="00B4044E"/>
    <w:rsid w:val="00B429FE"/>
    <w:rsid w:val="00B501C3"/>
    <w:rsid w:val="00B605ED"/>
    <w:rsid w:val="00B65A47"/>
    <w:rsid w:val="00B66BB3"/>
    <w:rsid w:val="00B701F8"/>
    <w:rsid w:val="00B72829"/>
    <w:rsid w:val="00B734F4"/>
    <w:rsid w:val="00B75258"/>
    <w:rsid w:val="00BA04EA"/>
    <w:rsid w:val="00BB7D6C"/>
    <w:rsid w:val="00BC1767"/>
    <w:rsid w:val="00BF2D8A"/>
    <w:rsid w:val="00C05AE2"/>
    <w:rsid w:val="00C25905"/>
    <w:rsid w:val="00C30240"/>
    <w:rsid w:val="00C34018"/>
    <w:rsid w:val="00C34542"/>
    <w:rsid w:val="00C3763A"/>
    <w:rsid w:val="00C47844"/>
    <w:rsid w:val="00C74F3F"/>
    <w:rsid w:val="00C83423"/>
    <w:rsid w:val="00CA3015"/>
    <w:rsid w:val="00CA466B"/>
    <w:rsid w:val="00CB31A6"/>
    <w:rsid w:val="00CF2360"/>
    <w:rsid w:val="00CF481C"/>
    <w:rsid w:val="00CF7AF9"/>
    <w:rsid w:val="00D05CA6"/>
    <w:rsid w:val="00D11331"/>
    <w:rsid w:val="00D11C5E"/>
    <w:rsid w:val="00D16E85"/>
    <w:rsid w:val="00D20AB9"/>
    <w:rsid w:val="00D42369"/>
    <w:rsid w:val="00D55461"/>
    <w:rsid w:val="00D6494F"/>
    <w:rsid w:val="00D65C1C"/>
    <w:rsid w:val="00D73B75"/>
    <w:rsid w:val="00D743BE"/>
    <w:rsid w:val="00D81F73"/>
    <w:rsid w:val="00D85D2C"/>
    <w:rsid w:val="00D94371"/>
    <w:rsid w:val="00DA0396"/>
    <w:rsid w:val="00DA36FC"/>
    <w:rsid w:val="00DA4FCB"/>
    <w:rsid w:val="00DA5647"/>
    <w:rsid w:val="00DB760E"/>
    <w:rsid w:val="00DC3F04"/>
    <w:rsid w:val="00DC789E"/>
    <w:rsid w:val="00DD6679"/>
    <w:rsid w:val="00DE2884"/>
    <w:rsid w:val="00DF375A"/>
    <w:rsid w:val="00DF4566"/>
    <w:rsid w:val="00DF5426"/>
    <w:rsid w:val="00E157BF"/>
    <w:rsid w:val="00E16BFB"/>
    <w:rsid w:val="00E20B17"/>
    <w:rsid w:val="00E2569A"/>
    <w:rsid w:val="00E31CDD"/>
    <w:rsid w:val="00E32622"/>
    <w:rsid w:val="00E348BD"/>
    <w:rsid w:val="00E53FAE"/>
    <w:rsid w:val="00E56101"/>
    <w:rsid w:val="00E72E29"/>
    <w:rsid w:val="00E80203"/>
    <w:rsid w:val="00E85F2A"/>
    <w:rsid w:val="00E873DB"/>
    <w:rsid w:val="00E87CAB"/>
    <w:rsid w:val="00E9003D"/>
    <w:rsid w:val="00E97B7F"/>
    <w:rsid w:val="00EA2DED"/>
    <w:rsid w:val="00EB1764"/>
    <w:rsid w:val="00EB58E3"/>
    <w:rsid w:val="00EC1540"/>
    <w:rsid w:val="00EC1F74"/>
    <w:rsid w:val="00ED3978"/>
    <w:rsid w:val="00ED692C"/>
    <w:rsid w:val="00EE54DC"/>
    <w:rsid w:val="00EF09C0"/>
    <w:rsid w:val="00F00014"/>
    <w:rsid w:val="00F0661B"/>
    <w:rsid w:val="00F1483A"/>
    <w:rsid w:val="00F203EA"/>
    <w:rsid w:val="00F21534"/>
    <w:rsid w:val="00F4427D"/>
    <w:rsid w:val="00F61CAC"/>
    <w:rsid w:val="00F662AD"/>
    <w:rsid w:val="00F66412"/>
    <w:rsid w:val="00F71D24"/>
    <w:rsid w:val="00F772D5"/>
    <w:rsid w:val="00FA02EC"/>
    <w:rsid w:val="00FB07B3"/>
    <w:rsid w:val="00FB0CE2"/>
    <w:rsid w:val="00FB2AA5"/>
    <w:rsid w:val="00FF5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473D5"/>
  <w15:docId w15:val="{FD7DDEFA-26AE-4F62-BAAA-17A88F0A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360"/>
    </w:pPr>
    <w:rPr>
      <w:b/>
      <w:bCs/>
      <w:sz w:val="32"/>
      <w:lang w:val="en-US"/>
    </w:rPr>
  </w:style>
  <w:style w:type="paragraph" w:styleId="2">
    <w:name w:val="Body Text 2"/>
    <w:basedOn w:val="a"/>
    <w:semiHidden/>
    <w:pPr>
      <w:spacing w:before="100" w:beforeAutospacing="1" w:after="100" w:afterAutospacing="1"/>
      <w:jc w:val="both"/>
    </w:pPr>
    <w:rPr>
      <w:lang w:val="en-US"/>
    </w:rPr>
  </w:style>
  <w:style w:type="paragraph" w:styleId="a4">
    <w:name w:val="Body Text"/>
    <w:basedOn w:val="a"/>
    <w:semiHidden/>
    <w:pPr>
      <w:spacing w:after="120"/>
    </w:pPr>
  </w:style>
  <w:style w:type="paragraph" w:styleId="3">
    <w:name w:val="Body Text 3"/>
    <w:basedOn w:val="a"/>
    <w:semiHidden/>
    <w:rPr>
      <w:i/>
      <w:iCs/>
      <w:sz w:val="20"/>
    </w:rPr>
  </w:style>
  <w:style w:type="character" w:styleId="a5">
    <w:name w:val="Hyperlink"/>
    <w:uiPriority w:val="99"/>
    <w:semiHidden/>
    <w:rsid w:val="004A4A80"/>
    <w:rPr>
      <w:rFonts w:cs="Times New Roman"/>
      <w:color w:val="0000FF"/>
      <w:u w:val="single"/>
    </w:rPr>
  </w:style>
  <w:style w:type="paragraph" w:styleId="a6">
    <w:name w:val="Normal (Web)"/>
    <w:basedOn w:val="a"/>
    <w:uiPriority w:val="99"/>
    <w:semiHidden/>
    <w:rsid w:val="0047495D"/>
    <w:pPr>
      <w:spacing w:before="100" w:beforeAutospacing="1" w:after="100" w:afterAutospacing="1"/>
    </w:pPr>
    <w:rPr>
      <w:sz w:val="24"/>
      <w:szCs w:val="24"/>
    </w:rPr>
  </w:style>
  <w:style w:type="character" w:styleId="a7">
    <w:name w:val="Placeholder Text"/>
    <w:basedOn w:val="a0"/>
    <w:uiPriority w:val="99"/>
    <w:semiHidden/>
    <w:rsid w:val="0092692B"/>
    <w:rPr>
      <w:color w:val="808080"/>
    </w:rPr>
  </w:style>
  <w:style w:type="paragraph" w:styleId="a8">
    <w:name w:val="Balloon Text"/>
    <w:basedOn w:val="a"/>
    <w:link w:val="a9"/>
    <w:uiPriority w:val="99"/>
    <w:semiHidden/>
    <w:unhideWhenUsed/>
    <w:rsid w:val="00AB1BD1"/>
    <w:rPr>
      <w:rFonts w:ascii="Tahoma" w:hAnsi="Tahoma" w:cs="Tahoma"/>
      <w:sz w:val="16"/>
      <w:szCs w:val="16"/>
    </w:rPr>
  </w:style>
  <w:style w:type="character" w:customStyle="1" w:styleId="a9">
    <w:name w:val="Текст выноски Знак"/>
    <w:basedOn w:val="a0"/>
    <w:link w:val="a8"/>
    <w:uiPriority w:val="99"/>
    <w:semiHidden/>
    <w:rsid w:val="00AB1BD1"/>
    <w:rPr>
      <w:rFonts w:ascii="Tahoma" w:hAnsi="Tahoma" w:cs="Tahoma"/>
      <w:sz w:val="16"/>
      <w:szCs w:val="16"/>
    </w:rPr>
  </w:style>
  <w:style w:type="paragraph" w:customStyle="1" w:styleId="Default">
    <w:name w:val="Default"/>
    <w:rsid w:val="00724B90"/>
    <w:pPr>
      <w:autoSpaceDE w:val="0"/>
      <w:autoSpaceDN w:val="0"/>
      <w:adjustRightInd w:val="0"/>
    </w:pPr>
    <w:rPr>
      <w:color w:val="000000"/>
      <w:sz w:val="24"/>
      <w:szCs w:val="24"/>
    </w:rPr>
  </w:style>
  <w:style w:type="paragraph" w:styleId="aa">
    <w:name w:val="List Paragraph"/>
    <w:basedOn w:val="a"/>
    <w:uiPriority w:val="34"/>
    <w:qFormat/>
    <w:rsid w:val="00D6494F"/>
    <w:pPr>
      <w:ind w:left="720"/>
      <w:contextualSpacing/>
    </w:pPr>
  </w:style>
  <w:style w:type="character" w:styleId="ab">
    <w:name w:val="annotation reference"/>
    <w:basedOn w:val="a0"/>
    <w:uiPriority w:val="99"/>
    <w:semiHidden/>
    <w:unhideWhenUsed/>
    <w:rsid w:val="00283AD2"/>
    <w:rPr>
      <w:sz w:val="16"/>
      <w:szCs w:val="16"/>
    </w:rPr>
  </w:style>
  <w:style w:type="paragraph" w:styleId="ac">
    <w:name w:val="annotation text"/>
    <w:basedOn w:val="a"/>
    <w:link w:val="ad"/>
    <w:uiPriority w:val="99"/>
    <w:semiHidden/>
    <w:unhideWhenUsed/>
    <w:rsid w:val="00283AD2"/>
    <w:rPr>
      <w:sz w:val="20"/>
    </w:rPr>
  </w:style>
  <w:style w:type="character" w:customStyle="1" w:styleId="ad">
    <w:name w:val="Текст примечания Знак"/>
    <w:basedOn w:val="a0"/>
    <w:link w:val="ac"/>
    <w:uiPriority w:val="99"/>
    <w:semiHidden/>
    <w:rsid w:val="00283AD2"/>
  </w:style>
  <w:style w:type="paragraph" w:styleId="ae">
    <w:name w:val="annotation subject"/>
    <w:basedOn w:val="ac"/>
    <w:next w:val="ac"/>
    <w:link w:val="af"/>
    <w:uiPriority w:val="99"/>
    <w:semiHidden/>
    <w:unhideWhenUsed/>
    <w:rsid w:val="00283AD2"/>
    <w:rPr>
      <w:b/>
      <w:bCs/>
    </w:rPr>
  </w:style>
  <w:style w:type="character" w:customStyle="1" w:styleId="af">
    <w:name w:val="Тема примечания Знак"/>
    <w:basedOn w:val="ad"/>
    <w:link w:val="ae"/>
    <w:uiPriority w:val="99"/>
    <w:semiHidden/>
    <w:rsid w:val="00283AD2"/>
    <w:rPr>
      <w:b/>
      <w:bCs/>
    </w:rPr>
  </w:style>
  <w:style w:type="character" w:styleId="af0">
    <w:name w:val="Strong"/>
    <w:basedOn w:val="a0"/>
    <w:uiPriority w:val="22"/>
    <w:qFormat/>
    <w:rsid w:val="000E33E7"/>
    <w:rPr>
      <w:b/>
      <w:bCs/>
    </w:rPr>
  </w:style>
  <w:style w:type="paragraph" w:styleId="af1">
    <w:name w:val="header"/>
    <w:basedOn w:val="a"/>
    <w:link w:val="af2"/>
    <w:uiPriority w:val="99"/>
    <w:unhideWhenUsed/>
    <w:rsid w:val="00CA466B"/>
    <w:pPr>
      <w:tabs>
        <w:tab w:val="center" w:pos="4677"/>
        <w:tab w:val="right" w:pos="9355"/>
      </w:tabs>
    </w:pPr>
  </w:style>
  <w:style w:type="character" w:customStyle="1" w:styleId="af2">
    <w:name w:val="Верхний колонтитул Знак"/>
    <w:basedOn w:val="a0"/>
    <w:link w:val="af1"/>
    <w:uiPriority w:val="99"/>
    <w:rsid w:val="00CA466B"/>
    <w:rPr>
      <w:sz w:val="28"/>
    </w:rPr>
  </w:style>
  <w:style w:type="paragraph" w:styleId="af3">
    <w:name w:val="footer"/>
    <w:basedOn w:val="a"/>
    <w:link w:val="af4"/>
    <w:uiPriority w:val="99"/>
    <w:unhideWhenUsed/>
    <w:rsid w:val="00CA466B"/>
    <w:pPr>
      <w:tabs>
        <w:tab w:val="center" w:pos="4677"/>
        <w:tab w:val="right" w:pos="9355"/>
      </w:tabs>
    </w:pPr>
  </w:style>
  <w:style w:type="character" w:customStyle="1" w:styleId="af4">
    <w:name w:val="Нижний колонтитул Знак"/>
    <w:basedOn w:val="a0"/>
    <w:link w:val="af3"/>
    <w:uiPriority w:val="99"/>
    <w:rsid w:val="00CA466B"/>
    <w:rPr>
      <w:sz w:val="28"/>
    </w:rPr>
  </w:style>
  <w:style w:type="character" w:styleId="af5">
    <w:name w:val="Unresolved Mention"/>
    <w:basedOn w:val="a0"/>
    <w:uiPriority w:val="99"/>
    <w:semiHidden/>
    <w:unhideWhenUsed/>
    <w:rsid w:val="00955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0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frank@fpl.gpi.ru" TargetMode="External"/><Relationship Id="rId13" Type="http://schemas.openxmlformats.org/officeDocument/2006/relationships/hyperlink" Target="https://doi.org/10.1016/j.asr.2008.10.03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029/2020JA02803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hyperlink" Target="mailto:annfrank@fpl.gpi.ru" TargetMode="External"/><Relationship Id="rId23"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www.nmdb.e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17054-05E7-4B64-9ADF-DEDB19179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9608</TotalTime>
  <Pages>5</Pages>
  <Words>2328</Words>
  <Characters>13272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ДНС ФИАН</Company>
  <LinksUpToDate>false</LinksUpToDate>
  <CharactersWithSpaces>15569</CharactersWithSpaces>
  <SharedDoc>false</SharedDoc>
  <HLinks>
    <vt:vector size="6" baseType="variant">
      <vt:variant>
        <vt:i4>4456510</vt:i4>
      </vt:variant>
      <vt:variant>
        <vt:i4>0</vt:i4>
      </vt:variant>
      <vt:variant>
        <vt:i4>0</vt:i4>
      </vt:variant>
      <vt:variant>
        <vt:i4>5</vt:i4>
      </vt:variant>
      <vt:variant>
        <vt:lpwstr>mailto:annfrank@fpl.gpi.ru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А.К.Свиржевская</dc:creator>
  <cp:lastModifiedBy>Михаил Крайнев</cp:lastModifiedBy>
  <cp:revision>30</cp:revision>
  <cp:lastPrinted>2019-09-13T05:27:00Z</cp:lastPrinted>
  <dcterms:created xsi:type="dcterms:W3CDTF">2026-08-14T17:22:00Z</dcterms:created>
  <dcterms:modified xsi:type="dcterms:W3CDTF">2026-09-27T17:37:00Z</dcterms:modified>
</cp:coreProperties>
</file>