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678" w:rsidRDefault="00C42678" w:rsidP="003E3E7F">
      <w:pPr>
        <w:spacing w:line="360" w:lineRule="auto"/>
        <w:rPr>
          <w:b/>
          <w:bCs/>
          <w:sz w:val="24"/>
          <w:szCs w:val="24"/>
        </w:rPr>
      </w:pPr>
      <w:r w:rsidRPr="00C42678">
        <w:rPr>
          <w:b/>
          <w:bCs/>
          <w:sz w:val="24"/>
          <w:szCs w:val="24"/>
        </w:rPr>
        <w:t xml:space="preserve">Наклонное зондирование субавроральной ионосферы </w:t>
      </w:r>
      <w:r>
        <w:rPr>
          <w:b/>
          <w:bCs/>
          <w:sz w:val="24"/>
          <w:szCs w:val="24"/>
        </w:rPr>
        <w:t xml:space="preserve">по данным дигизондов </w:t>
      </w:r>
      <w:r w:rsidRPr="00C42678">
        <w:rPr>
          <w:b/>
          <w:bCs/>
          <w:sz w:val="24"/>
          <w:szCs w:val="24"/>
        </w:rPr>
        <w:t xml:space="preserve">на радиотрассе Якутск </w:t>
      </w:r>
      <w:r>
        <w:rPr>
          <w:b/>
          <w:bCs/>
          <w:sz w:val="24"/>
          <w:szCs w:val="24"/>
        </w:rPr>
        <w:t>–</w:t>
      </w:r>
      <w:r w:rsidRPr="00C42678">
        <w:rPr>
          <w:b/>
          <w:bCs/>
          <w:sz w:val="24"/>
          <w:szCs w:val="24"/>
        </w:rPr>
        <w:t xml:space="preserve"> Жиганск</w:t>
      </w:r>
    </w:p>
    <w:p w:rsidR="00C42678" w:rsidRPr="00395031" w:rsidRDefault="00C42678" w:rsidP="00C42678">
      <w:pPr>
        <w:spacing w:line="360" w:lineRule="auto"/>
        <w:jc w:val="center"/>
        <w:rPr>
          <w:sz w:val="24"/>
          <w:szCs w:val="24"/>
        </w:rPr>
      </w:pPr>
    </w:p>
    <w:p w:rsidR="00C42678" w:rsidRDefault="00C42678" w:rsidP="003E3E7F">
      <w:pPr>
        <w:pStyle w:val="2"/>
        <w:spacing w:line="360" w:lineRule="auto"/>
        <w:ind w:left="0" w:firstLine="0"/>
        <w:jc w:val="left"/>
        <w:rPr>
          <w:szCs w:val="24"/>
          <w:vertAlign w:val="superscript"/>
        </w:rPr>
      </w:pPr>
      <w:r w:rsidRPr="00395031">
        <w:rPr>
          <w:szCs w:val="24"/>
        </w:rPr>
        <w:t>А.Е. Степанов</w:t>
      </w:r>
      <w:r w:rsidRPr="00395031">
        <w:rPr>
          <w:szCs w:val="24"/>
          <w:vertAlign w:val="superscript"/>
        </w:rPr>
        <w:t>1</w:t>
      </w:r>
      <w:r w:rsidRPr="00395031">
        <w:rPr>
          <w:szCs w:val="24"/>
        </w:rPr>
        <w:t>, В.Л. Халипов</w:t>
      </w:r>
      <w:r w:rsidRPr="00395031">
        <w:rPr>
          <w:szCs w:val="24"/>
          <w:vertAlign w:val="superscript"/>
        </w:rPr>
        <w:t>2</w:t>
      </w:r>
      <w:r w:rsidRPr="00395031">
        <w:rPr>
          <w:szCs w:val="24"/>
        </w:rPr>
        <w:t>, К.Г. Ратовский</w:t>
      </w:r>
      <w:r w:rsidRPr="00395031">
        <w:rPr>
          <w:szCs w:val="24"/>
          <w:vertAlign w:val="superscript"/>
        </w:rPr>
        <w:t>3</w:t>
      </w:r>
    </w:p>
    <w:p w:rsidR="003E3E7F" w:rsidRPr="003E3E7F" w:rsidRDefault="003E3E7F" w:rsidP="003E3E7F"/>
    <w:p w:rsidR="00C42678" w:rsidRPr="00395031" w:rsidRDefault="00C42678" w:rsidP="003E3E7F">
      <w:pPr>
        <w:spacing w:line="360" w:lineRule="auto"/>
        <w:rPr>
          <w:i/>
          <w:sz w:val="24"/>
          <w:szCs w:val="24"/>
        </w:rPr>
      </w:pPr>
      <w:r w:rsidRPr="00395031">
        <w:rPr>
          <w:i/>
          <w:sz w:val="24"/>
          <w:szCs w:val="24"/>
          <w:vertAlign w:val="superscript"/>
        </w:rPr>
        <w:t xml:space="preserve">1 </w:t>
      </w:r>
      <w:r w:rsidRPr="00395031">
        <w:rPr>
          <w:i/>
          <w:sz w:val="24"/>
          <w:szCs w:val="24"/>
        </w:rPr>
        <w:t>Институт космофизических исследований и аэрономии им. Ю.Г. Шафера СО РАН, г. Якутск, Россия</w:t>
      </w:r>
    </w:p>
    <w:p w:rsidR="00C42678" w:rsidRPr="00395031" w:rsidRDefault="00C42678" w:rsidP="003E3E7F">
      <w:pPr>
        <w:spacing w:line="360" w:lineRule="auto"/>
        <w:rPr>
          <w:i/>
          <w:sz w:val="24"/>
          <w:szCs w:val="24"/>
        </w:rPr>
      </w:pPr>
      <w:r w:rsidRPr="00285F32">
        <w:rPr>
          <w:i/>
          <w:sz w:val="24"/>
          <w:szCs w:val="24"/>
          <w:vertAlign w:val="superscript"/>
        </w:rPr>
        <w:t>2</w:t>
      </w:r>
      <w:r w:rsidR="00285F32" w:rsidRPr="00285F32">
        <w:rPr>
          <w:i/>
          <w:sz w:val="24"/>
          <w:szCs w:val="24"/>
        </w:rPr>
        <w:t xml:space="preserve"> </w:t>
      </w:r>
      <w:bookmarkStart w:id="0" w:name="_Hlk220059222"/>
      <w:r w:rsidR="00285F32" w:rsidRPr="00285F32">
        <w:rPr>
          <w:i/>
          <w:iCs/>
          <w:sz w:val="24"/>
          <w:szCs w:val="24"/>
        </w:rPr>
        <w:t xml:space="preserve">Добровольный исследователь, г. Якутск, </w:t>
      </w:r>
      <w:r w:rsidRPr="00395031">
        <w:rPr>
          <w:i/>
          <w:sz w:val="24"/>
          <w:szCs w:val="24"/>
        </w:rPr>
        <w:t>Россия</w:t>
      </w:r>
      <w:bookmarkEnd w:id="0"/>
    </w:p>
    <w:p w:rsidR="00C42678" w:rsidRPr="00395031" w:rsidRDefault="00C42678" w:rsidP="003E3E7F">
      <w:pPr>
        <w:spacing w:line="360" w:lineRule="auto"/>
        <w:rPr>
          <w:i/>
          <w:sz w:val="24"/>
          <w:szCs w:val="24"/>
          <w:vertAlign w:val="superscript"/>
        </w:rPr>
      </w:pPr>
      <w:r w:rsidRPr="00395031">
        <w:rPr>
          <w:i/>
          <w:sz w:val="24"/>
          <w:szCs w:val="24"/>
          <w:vertAlign w:val="superscript"/>
        </w:rPr>
        <w:t xml:space="preserve">3 </w:t>
      </w:r>
      <w:r w:rsidRPr="00395031">
        <w:rPr>
          <w:i/>
          <w:sz w:val="24"/>
          <w:szCs w:val="24"/>
        </w:rPr>
        <w:t>Институт солнечно-земной физики СО РАН, г. Иркутск, Россия</w:t>
      </w:r>
    </w:p>
    <w:p w:rsidR="00C42678" w:rsidRPr="00395031" w:rsidRDefault="00C42678" w:rsidP="00C42678">
      <w:pPr>
        <w:spacing w:line="360" w:lineRule="auto"/>
        <w:ind w:right="45"/>
        <w:jc w:val="center"/>
        <w:rPr>
          <w:rStyle w:val="a3"/>
          <w:sz w:val="24"/>
          <w:szCs w:val="24"/>
          <w:lang w:val="de-DE"/>
        </w:rPr>
      </w:pPr>
    </w:p>
    <w:p w:rsidR="00C42678" w:rsidRPr="00395031" w:rsidRDefault="00C42678" w:rsidP="00285F32">
      <w:pPr>
        <w:pStyle w:val="a4"/>
        <w:spacing w:line="360" w:lineRule="auto"/>
        <w:jc w:val="left"/>
        <w:rPr>
          <w:sz w:val="24"/>
          <w:szCs w:val="24"/>
        </w:rPr>
      </w:pPr>
      <w:r w:rsidRPr="00395031">
        <w:rPr>
          <w:sz w:val="24"/>
          <w:szCs w:val="24"/>
        </w:rPr>
        <w:t xml:space="preserve">Рассматривается прохождение радиоволн коротковолнового диапазона на субавроральной односкачковой трассе наклонного зондирования Якутск – Жиганск (~ </w:t>
      </w:r>
      <w:smartTag w:uri="urn:schemas-microsoft-com:office:smarttags" w:element="metricconverter">
        <w:smartTagPr>
          <w:attr w:name="ProductID" w:val="620 км"/>
        </w:smartTagPr>
        <w:r w:rsidRPr="00395031">
          <w:rPr>
            <w:sz w:val="24"/>
            <w:szCs w:val="24"/>
          </w:rPr>
          <w:t>620 км</w:t>
        </w:r>
      </w:smartTag>
      <w:r w:rsidRPr="00395031">
        <w:rPr>
          <w:sz w:val="24"/>
          <w:szCs w:val="24"/>
        </w:rPr>
        <w:t>) с применением дигизондов</w:t>
      </w:r>
      <w:r w:rsidRPr="00395031">
        <w:rPr>
          <w:i/>
          <w:sz w:val="24"/>
          <w:szCs w:val="24"/>
        </w:rPr>
        <w:t xml:space="preserve"> </w:t>
      </w:r>
      <w:r w:rsidRPr="00395031">
        <w:rPr>
          <w:i/>
          <w:sz w:val="24"/>
          <w:szCs w:val="24"/>
          <w:lang w:val="en-US"/>
        </w:rPr>
        <w:t>DPS</w:t>
      </w:r>
      <w:r w:rsidRPr="00395031">
        <w:rPr>
          <w:i/>
          <w:sz w:val="24"/>
          <w:szCs w:val="24"/>
        </w:rPr>
        <w:t>-4</w:t>
      </w:r>
      <w:r w:rsidRPr="00395031">
        <w:rPr>
          <w:sz w:val="24"/>
          <w:szCs w:val="24"/>
        </w:rPr>
        <w:t>. Показано, что наряду с типичными следами отражений на ионограммах вертикал</w:t>
      </w:r>
      <w:bookmarkStart w:id="1" w:name="_GoBack"/>
      <w:bookmarkEnd w:id="1"/>
      <w:r w:rsidRPr="00395031">
        <w:rPr>
          <w:sz w:val="24"/>
          <w:szCs w:val="24"/>
        </w:rPr>
        <w:t>ьного зондирования регистрируются дополнительные характерные следы наклонного радиозондирования ионосферы. Анализ таких дополнительных следов отражений показал, что наклонные сигналы наблюдаются почти круглосуточно, за исключением периодов ионосферных возмущений. Также проведено сопоставление наклонных следов на ионограммах с расчетами распространения радиоволн на простой модели параболического слоя, но без учета геомагнитного поля Земли. В основу численных расчетов положены реальные параметры субавроральной ионосферы. Показано, что наиболее близкое соответствие с наклонными радиоотражениями на ионограммах наблюдается при горизонтально-стратифицированной ионосфере между оконечными пунктами.</w:t>
      </w:r>
    </w:p>
    <w:p w:rsidR="009711BC" w:rsidRDefault="00285F32"/>
    <w:sectPr w:rsidR="009711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pStyle w:val="3"/>
      <w:suff w:val="nothing"/>
      <w:lvlText w:val=""/>
      <w:lvlJc w:val="left"/>
      <w:pPr>
        <w:tabs>
          <w:tab w:val="num" w:pos="0"/>
        </w:tabs>
        <w:ind w:left="720" w:hanging="720"/>
      </w:pPr>
      <w:rPr>
        <w:rFonts w:cs="Times New Roman"/>
      </w:rPr>
    </w:lvl>
    <w:lvl w:ilvl="3">
      <w:start w:val="1"/>
      <w:numFmt w:val="none"/>
      <w:pStyle w:val="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78"/>
    <w:rsid w:val="00227EF0"/>
    <w:rsid w:val="00285F32"/>
    <w:rsid w:val="00336A99"/>
    <w:rsid w:val="003E3E7F"/>
    <w:rsid w:val="007142C4"/>
    <w:rsid w:val="007D73F4"/>
    <w:rsid w:val="007F0C15"/>
    <w:rsid w:val="00C42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3484DBF"/>
  <w15:chartTrackingRefBased/>
  <w15:docId w15:val="{08258266-EEB9-428D-9086-FD87E70C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2678"/>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9"/>
    <w:qFormat/>
    <w:rsid w:val="00C42678"/>
    <w:pPr>
      <w:keepNext/>
      <w:numPr>
        <w:numId w:val="1"/>
      </w:numPr>
      <w:spacing w:before="240" w:after="60"/>
      <w:outlineLvl w:val="0"/>
    </w:pPr>
    <w:rPr>
      <w:rFonts w:ascii="Arial" w:hAnsi="Arial"/>
      <w:b/>
      <w:kern w:val="1"/>
      <w:sz w:val="28"/>
    </w:rPr>
  </w:style>
  <w:style w:type="paragraph" w:styleId="2">
    <w:name w:val="heading 2"/>
    <w:basedOn w:val="a"/>
    <w:next w:val="a"/>
    <w:link w:val="20"/>
    <w:uiPriority w:val="99"/>
    <w:qFormat/>
    <w:rsid w:val="00C42678"/>
    <w:pPr>
      <w:keepNext/>
      <w:numPr>
        <w:ilvl w:val="1"/>
        <w:numId w:val="1"/>
      </w:numPr>
      <w:jc w:val="center"/>
      <w:outlineLvl w:val="1"/>
    </w:pPr>
    <w:rPr>
      <w:sz w:val="24"/>
    </w:rPr>
  </w:style>
  <w:style w:type="paragraph" w:styleId="3">
    <w:name w:val="heading 3"/>
    <w:basedOn w:val="a"/>
    <w:next w:val="a"/>
    <w:link w:val="30"/>
    <w:uiPriority w:val="99"/>
    <w:qFormat/>
    <w:rsid w:val="00C42678"/>
    <w:pPr>
      <w:keepNext/>
      <w:numPr>
        <w:ilvl w:val="2"/>
        <w:numId w:val="1"/>
      </w:numPr>
      <w:jc w:val="center"/>
      <w:outlineLvl w:val="2"/>
    </w:pPr>
    <w:rPr>
      <w:b/>
      <w:caps/>
      <w:sz w:val="22"/>
    </w:rPr>
  </w:style>
  <w:style w:type="paragraph" w:styleId="4">
    <w:name w:val="heading 4"/>
    <w:basedOn w:val="a"/>
    <w:next w:val="a"/>
    <w:link w:val="40"/>
    <w:uiPriority w:val="99"/>
    <w:qFormat/>
    <w:rsid w:val="00C42678"/>
    <w:pPr>
      <w:keepNext/>
      <w:numPr>
        <w:ilvl w:val="3"/>
        <w:numId w:val="1"/>
      </w:numPr>
      <w:outlineLvl w:val="3"/>
    </w:pPr>
    <w:rPr>
      <w:rFonts w:ascii="Arial" w:hAnsi="Arial"/>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42678"/>
    <w:rPr>
      <w:rFonts w:ascii="Arial" w:eastAsia="Times New Roman" w:hAnsi="Arial" w:cs="Times New Roman"/>
      <w:b/>
      <w:kern w:val="1"/>
      <w:sz w:val="28"/>
      <w:szCs w:val="20"/>
      <w:lang w:eastAsia="ar-SA"/>
    </w:rPr>
  </w:style>
  <w:style w:type="character" w:customStyle="1" w:styleId="20">
    <w:name w:val="Заголовок 2 Знак"/>
    <w:basedOn w:val="a0"/>
    <w:link w:val="2"/>
    <w:uiPriority w:val="99"/>
    <w:rsid w:val="00C42678"/>
    <w:rPr>
      <w:rFonts w:ascii="Times New Roman" w:eastAsia="Times New Roman" w:hAnsi="Times New Roman" w:cs="Times New Roman"/>
      <w:sz w:val="24"/>
      <w:szCs w:val="20"/>
      <w:lang w:eastAsia="ar-SA"/>
    </w:rPr>
  </w:style>
  <w:style w:type="character" w:customStyle="1" w:styleId="30">
    <w:name w:val="Заголовок 3 Знак"/>
    <w:basedOn w:val="a0"/>
    <w:link w:val="3"/>
    <w:uiPriority w:val="99"/>
    <w:rsid w:val="00C42678"/>
    <w:rPr>
      <w:rFonts w:ascii="Times New Roman" w:eastAsia="Times New Roman" w:hAnsi="Times New Roman" w:cs="Times New Roman"/>
      <w:b/>
      <w:caps/>
      <w:szCs w:val="20"/>
      <w:lang w:eastAsia="ar-SA"/>
    </w:rPr>
  </w:style>
  <w:style w:type="character" w:customStyle="1" w:styleId="40">
    <w:name w:val="Заголовок 4 Знак"/>
    <w:basedOn w:val="a0"/>
    <w:link w:val="4"/>
    <w:uiPriority w:val="99"/>
    <w:rsid w:val="00C42678"/>
    <w:rPr>
      <w:rFonts w:ascii="Arial" w:eastAsia="Times New Roman" w:hAnsi="Arial" w:cs="Times New Roman"/>
      <w:sz w:val="28"/>
      <w:szCs w:val="20"/>
      <w:lang w:eastAsia="ar-SA"/>
    </w:rPr>
  </w:style>
  <w:style w:type="character" w:styleId="a3">
    <w:name w:val="Hyperlink"/>
    <w:basedOn w:val="a0"/>
    <w:uiPriority w:val="99"/>
    <w:rsid w:val="00C42678"/>
    <w:rPr>
      <w:rFonts w:cs="Times New Roman"/>
      <w:color w:val="0000FF"/>
      <w:u w:val="single"/>
    </w:rPr>
  </w:style>
  <w:style w:type="paragraph" w:styleId="a4">
    <w:name w:val="Body Text"/>
    <w:basedOn w:val="a"/>
    <w:link w:val="a5"/>
    <w:uiPriority w:val="99"/>
    <w:rsid w:val="00C42678"/>
    <w:pPr>
      <w:jc w:val="both"/>
    </w:pPr>
    <w:rPr>
      <w:sz w:val="28"/>
    </w:rPr>
  </w:style>
  <w:style w:type="character" w:customStyle="1" w:styleId="a5">
    <w:name w:val="Основной текст Знак"/>
    <w:basedOn w:val="a0"/>
    <w:link w:val="a4"/>
    <w:uiPriority w:val="99"/>
    <w:rsid w:val="00C42678"/>
    <w:rPr>
      <w:rFonts w:ascii="Times New Roman" w:eastAsia="Times New Roman" w:hAnsi="Times New Roman" w:cs="Times New Roman"/>
      <w:sz w:val="28"/>
      <w:szCs w:val="20"/>
      <w:lang w:eastAsia="ar-SA"/>
    </w:rPr>
  </w:style>
  <w:style w:type="paragraph" w:customStyle="1" w:styleId="11">
    <w:name w:val="Обычный1"/>
    <w:uiPriority w:val="99"/>
    <w:rsid w:val="00C42678"/>
    <w:pPr>
      <w:widowControl w:val="0"/>
      <w:suppressAutoHyphens/>
      <w:spacing w:after="0" w:line="300" w:lineRule="auto"/>
      <w:ind w:firstLine="620"/>
      <w:jc w:val="both"/>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196</Words>
  <Characters>1121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SHICRA SB RAS</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 Александр Егорович</dc:creator>
  <cp:keywords/>
  <dc:description/>
  <cp:lastModifiedBy>Степанов Александр Егорович</cp:lastModifiedBy>
  <cp:revision>4</cp:revision>
  <dcterms:created xsi:type="dcterms:W3CDTF">2026-01-22T23:17:00Z</dcterms:created>
  <dcterms:modified xsi:type="dcterms:W3CDTF">2026-01-23T02:15:00Z</dcterms:modified>
</cp:coreProperties>
</file>