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CE7AC" w14:textId="604BA912" w:rsidR="00047D8E" w:rsidRPr="001E713D" w:rsidRDefault="009D7AC9" w:rsidP="00471D01">
      <w:pPr>
        <w:jc w:val="center"/>
        <w:rPr>
          <w:rFonts w:ascii="Times New Roman" w:hAnsi="Times New Roman" w:cs="Times New Roman"/>
          <w:b/>
          <w:sz w:val="28"/>
          <w:szCs w:val="28"/>
          <w:lang w:val="en-US"/>
        </w:rPr>
      </w:pPr>
      <w:r w:rsidRPr="009D7AC9">
        <w:rPr>
          <w:rFonts w:ascii="Times New Roman" w:hAnsi="Times New Roman" w:cs="Times New Roman"/>
          <w:b/>
          <w:sz w:val="28"/>
          <w:szCs w:val="28"/>
          <w:lang w:val="en-US"/>
        </w:rPr>
        <w:t>The influence of horizontal wind components on vertical drift and the formation of a sporadic E layer in the ionosphere</w:t>
      </w:r>
      <w:r w:rsidR="00047D8E" w:rsidRPr="001E713D">
        <w:rPr>
          <w:rFonts w:ascii="Times New Roman" w:hAnsi="Times New Roman" w:cs="Times New Roman"/>
          <w:b/>
          <w:sz w:val="28"/>
          <w:szCs w:val="28"/>
          <w:lang w:val="en-US"/>
        </w:rPr>
        <w:t>.</w:t>
      </w:r>
    </w:p>
    <w:p w14:paraId="07507872" w14:textId="12F4CF55" w:rsidR="00862A9D" w:rsidRPr="00CE7347" w:rsidRDefault="008232F1" w:rsidP="00471D01">
      <w:pPr>
        <w:rPr>
          <w:rFonts w:ascii="Times New Roman" w:hAnsi="Times New Roman" w:cs="Times New Roman"/>
          <w:b/>
          <w:sz w:val="28"/>
          <w:szCs w:val="28"/>
          <w:lang w:val="en-US"/>
        </w:rPr>
      </w:pPr>
      <w:r>
        <w:rPr>
          <w:rFonts w:ascii="Times New Roman" w:hAnsi="Times New Roman" w:cs="Times New Roman"/>
          <w:b/>
          <w:sz w:val="28"/>
          <w:szCs w:val="28"/>
          <w:u w:val="single"/>
          <w:lang w:val="en-US"/>
        </w:rPr>
        <w:t>Senyagin E</w:t>
      </w:r>
      <w:r w:rsidR="00047D8E" w:rsidRPr="00D70CE1">
        <w:rPr>
          <w:rFonts w:ascii="Times New Roman" w:hAnsi="Times New Roman" w:cs="Times New Roman"/>
          <w:b/>
          <w:sz w:val="28"/>
          <w:szCs w:val="28"/>
          <w:u w:val="single"/>
          <w:lang w:val="en-US"/>
        </w:rPr>
        <w:t xml:space="preserve">. </w:t>
      </w:r>
      <w:r>
        <w:rPr>
          <w:rFonts w:ascii="Times New Roman" w:hAnsi="Times New Roman" w:cs="Times New Roman"/>
          <w:b/>
          <w:sz w:val="28"/>
          <w:szCs w:val="28"/>
          <w:u w:val="single"/>
          <w:lang w:val="en-US"/>
        </w:rPr>
        <w:t>D</w:t>
      </w:r>
      <w:r w:rsidR="00047D8E" w:rsidRPr="00D70CE1">
        <w:rPr>
          <w:rFonts w:ascii="Times New Roman" w:hAnsi="Times New Roman" w:cs="Times New Roman"/>
          <w:b/>
          <w:sz w:val="28"/>
          <w:szCs w:val="28"/>
          <w:u w:val="single"/>
          <w:lang w:val="en-US"/>
        </w:rPr>
        <w:t>.</w:t>
      </w:r>
      <w:r w:rsidR="001E713D" w:rsidRPr="00D70CE1">
        <w:rPr>
          <w:rFonts w:ascii="Times New Roman" w:hAnsi="Times New Roman" w:cs="Times New Roman"/>
          <w:b/>
          <w:sz w:val="28"/>
          <w:szCs w:val="28"/>
          <w:u w:val="single"/>
          <w:vertAlign w:val="superscript"/>
          <w:lang w:val="en-US"/>
        </w:rPr>
        <w:t>1</w:t>
      </w:r>
      <w:r w:rsidR="00CE7347">
        <w:rPr>
          <w:rFonts w:ascii="Times New Roman" w:hAnsi="Times New Roman" w:cs="Times New Roman"/>
          <w:b/>
          <w:sz w:val="28"/>
          <w:szCs w:val="28"/>
          <w:u w:val="single"/>
          <w:vertAlign w:val="superscript"/>
        </w:rPr>
        <w:t>, 2</w:t>
      </w:r>
      <w:r w:rsidR="00047D8E" w:rsidRPr="001E713D">
        <w:rPr>
          <w:rFonts w:ascii="Times New Roman" w:hAnsi="Times New Roman" w:cs="Times New Roman"/>
          <w:b/>
          <w:sz w:val="28"/>
          <w:szCs w:val="28"/>
          <w:lang w:val="en-US"/>
        </w:rPr>
        <w:t xml:space="preserve">, </w:t>
      </w:r>
      <w:r>
        <w:rPr>
          <w:rFonts w:ascii="Times New Roman" w:hAnsi="Times New Roman" w:cs="Times New Roman"/>
          <w:b/>
          <w:sz w:val="28"/>
          <w:szCs w:val="28"/>
          <w:lang w:val="en-US"/>
        </w:rPr>
        <w:t>Timchenko</w:t>
      </w:r>
      <w:r w:rsidR="00047D8E" w:rsidRPr="001E713D">
        <w:rPr>
          <w:rFonts w:ascii="Times New Roman" w:hAnsi="Times New Roman" w:cs="Times New Roman"/>
          <w:b/>
          <w:sz w:val="28"/>
          <w:szCs w:val="28"/>
          <w:lang w:val="en-US"/>
        </w:rPr>
        <w:t xml:space="preserve"> </w:t>
      </w:r>
      <w:r>
        <w:rPr>
          <w:rFonts w:ascii="Times New Roman" w:hAnsi="Times New Roman" w:cs="Times New Roman"/>
          <w:b/>
          <w:sz w:val="28"/>
          <w:szCs w:val="28"/>
          <w:lang w:val="en-US"/>
        </w:rPr>
        <w:t>A</w:t>
      </w:r>
      <w:r w:rsidR="00047D8E" w:rsidRPr="001E713D">
        <w:rPr>
          <w:rFonts w:ascii="Times New Roman" w:hAnsi="Times New Roman" w:cs="Times New Roman"/>
          <w:b/>
          <w:sz w:val="28"/>
          <w:szCs w:val="28"/>
          <w:lang w:val="en-US"/>
        </w:rPr>
        <w:t>. V.</w:t>
      </w:r>
      <w:r w:rsidR="00CE7347" w:rsidRPr="00CE7347">
        <w:rPr>
          <w:rFonts w:ascii="Times New Roman" w:hAnsi="Times New Roman" w:cs="Times New Roman"/>
          <w:b/>
          <w:sz w:val="28"/>
          <w:szCs w:val="28"/>
          <w:vertAlign w:val="superscript"/>
          <w:lang w:val="en-US"/>
        </w:rPr>
        <w:t>2</w:t>
      </w:r>
      <w:r w:rsidR="00047D8E" w:rsidRPr="001E713D">
        <w:rPr>
          <w:rFonts w:ascii="Times New Roman" w:hAnsi="Times New Roman" w:cs="Times New Roman"/>
          <w:b/>
          <w:sz w:val="28"/>
          <w:szCs w:val="28"/>
          <w:lang w:val="en-US"/>
        </w:rPr>
        <w:t xml:space="preserve">, </w:t>
      </w:r>
      <w:r>
        <w:rPr>
          <w:rFonts w:ascii="Times New Roman" w:hAnsi="Times New Roman" w:cs="Times New Roman"/>
          <w:b/>
          <w:sz w:val="28"/>
          <w:szCs w:val="28"/>
          <w:lang w:val="en-US"/>
        </w:rPr>
        <w:t>Bessarab</w:t>
      </w:r>
      <w:r w:rsidR="00047D8E" w:rsidRPr="001E713D">
        <w:rPr>
          <w:rFonts w:ascii="Times New Roman" w:hAnsi="Times New Roman" w:cs="Times New Roman"/>
          <w:b/>
          <w:sz w:val="28"/>
          <w:szCs w:val="28"/>
          <w:lang w:val="en-US"/>
        </w:rPr>
        <w:t xml:space="preserve"> </w:t>
      </w:r>
      <w:r>
        <w:rPr>
          <w:rFonts w:ascii="Times New Roman" w:hAnsi="Times New Roman" w:cs="Times New Roman"/>
          <w:b/>
          <w:sz w:val="28"/>
          <w:szCs w:val="28"/>
          <w:lang w:val="en-US"/>
        </w:rPr>
        <w:t>F</w:t>
      </w:r>
      <w:r w:rsidR="00047D8E" w:rsidRPr="001E713D">
        <w:rPr>
          <w:rFonts w:ascii="Times New Roman" w:hAnsi="Times New Roman" w:cs="Times New Roman"/>
          <w:b/>
          <w:sz w:val="28"/>
          <w:szCs w:val="28"/>
          <w:lang w:val="en-US"/>
        </w:rPr>
        <w:t xml:space="preserve">. </w:t>
      </w:r>
      <w:r>
        <w:rPr>
          <w:rFonts w:ascii="Times New Roman" w:hAnsi="Times New Roman" w:cs="Times New Roman"/>
          <w:b/>
          <w:sz w:val="28"/>
          <w:szCs w:val="28"/>
          <w:lang w:val="en-US"/>
        </w:rPr>
        <w:t>S</w:t>
      </w:r>
      <w:r w:rsidR="00047D8E" w:rsidRPr="001E713D">
        <w:rPr>
          <w:rFonts w:ascii="Times New Roman" w:hAnsi="Times New Roman" w:cs="Times New Roman"/>
          <w:b/>
          <w:sz w:val="28"/>
          <w:szCs w:val="28"/>
          <w:lang w:val="en-US"/>
        </w:rPr>
        <w:t>.</w:t>
      </w:r>
      <w:r w:rsidR="00CE7347" w:rsidRPr="00CE7347">
        <w:rPr>
          <w:rFonts w:ascii="Times New Roman" w:hAnsi="Times New Roman" w:cs="Times New Roman"/>
          <w:b/>
          <w:sz w:val="28"/>
          <w:szCs w:val="28"/>
          <w:vertAlign w:val="superscript"/>
          <w:lang w:val="en-US"/>
        </w:rPr>
        <w:t>2</w:t>
      </w:r>
      <w:r w:rsidR="00047D8E" w:rsidRPr="001E713D">
        <w:rPr>
          <w:rFonts w:ascii="Times New Roman" w:hAnsi="Times New Roman" w:cs="Times New Roman"/>
          <w:b/>
          <w:sz w:val="28"/>
          <w:szCs w:val="28"/>
          <w:lang w:val="en-US"/>
        </w:rPr>
        <w:t xml:space="preserve">, </w:t>
      </w:r>
      <w:r>
        <w:rPr>
          <w:rFonts w:ascii="Times New Roman" w:hAnsi="Times New Roman" w:cs="Times New Roman"/>
          <w:b/>
          <w:sz w:val="28"/>
          <w:szCs w:val="28"/>
          <w:lang w:val="en-US"/>
        </w:rPr>
        <w:t>Klimenko</w:t>
      </w:r>
      <w:r w:rsidR="00047D8E" w:rsidRPr="001E713D">
        <w:rPr>
          <w:rFonts w:ascii="Times New Roman" w:hAnsi="Times New Roman" w:cs="Times New Roman"/>
          <w:b/>
          <w:sz w:val="28"/>
          <w:szCs w:val="28"/>
          <w:lang w:val="en-US"/>
        </w:rPr>
        <w:t xml:space="preserve"> </w:t>
      </w:r>
      <w:r>
        <w:rPr>
          <w:rFonts w:ascii="Times New Roman" w:hAnsi="Times New Roman" w:cs="Times New Roman"/>
          <w:b/>
          <w:sz w:val="28"/>
          <w:szCs w:val="28"/>
          <w:lang w:val="en-US"/>
        </w:rPr>
        <w:t>M</w:t>
      </w:r>
      <w:r w:rsidR="00047D8E" w:rsidRPr="001E713D">
        <w:rPr>
          <w:rFonts w:ascii="Times New Roman" w:hAnsi="Times New Roman" w:cs="Times New Roman"/>
          <w:b/>
          <w:sz w:val="28"/>
          <w:szCs w:val="28"/>
          <w:lang w:val="en-US"/>
        </w:rPr>
        <w:t xml:space="preserve">. </w:t>
      </w:r>
      <w:r>
        <w:rPr>
          <w:rFonts w:ascii="Times New Roman" w:hAnsi="Times New Roman" w:cs="Times New Roman"/>
          <w:b/>
          <w:sz w:val="28"/>
          <w:szCs w:val="28"/>
          <w:lang w:val="en-US"/>
        </w:rPr>
        <w:t>V</w:t>
      </w:r>
      <w:r w:rsidR="00047D8E" w:rsidRPr="001E713D">
        <w:rPr>
          <w:rFonts w:ascii="Times New Roman" w:hAnsi="Times New Roman" w:cs="Times New Roman"/>
          <w:b/>
          <w:sz w:val="28"/>
          <w:szCs w:val="28"/>
          <w:lang w:val="en-US"/>
        </w:rPr>
        <w:t>.</w:t>
      </w:r>
      <w:r w:rsidR="00CE7347" w:rsidRPr="00CE7347">
        <w:rPr>
          <w:rFonts w:ascii="Times New Roman" w:hAnsi="Times New Roman" w:cs="Times New Roman"/>
          <w:b/>
          <w:sz w:val="28"/>
          <w:szCs w:val="28"/>
          <w:vertAlign w:val="superscript"/>
          <w:lang w:val="en-US"/>
        </w:rPr>
        <w:t>2</w:t>
      </w:r>
    </w:p>
    <w:p w14:paraId="551DAB9B" w14:textId="6E15F69B" w:rsidR="002A50AA" w:rsidRPr="002A50AA" w:rsidRDefault="00D70CE1" w:rsidP="002A50AA">
      <w:pPr>
        <w:spacing w:after="0" w:line="240" w:lineRule="auto"/>
        <w:jc w:val="both"/>
        <w:rPr>
          <w:rFonts w:ascii="Times New Roman" w:hAnsi="Times New Roman" w:cs="Times New Roman"/>
          <w:sz w:val="24"/>
          <w:szCs w:val="24"/>
          <w:lang w:val="en-US"/>
        </w:rPr>
      </w:pPr>
      <w:r w:rsidRPr="002A50AA">
        <w:rPr>
          <w:rFonts w:ascii="Times New Roman" w:hAnsi="Times New Roman" w:cs="Times New Roman"/>
          <w:sz w:val="24"/>
          <w:szCs w:val="24"/>
          <w:lang w:val="en-US"/>
        </w:rPr>
        <w:t>1.</w:t>
      </w:r>
      <w:r w:rsidR="002A50AA" w:rsidRPr="00FA66B8">
        <w:rPr>
          <w:rFonts w:ascii="Times New Roman" w:hAnsi="Times New Roman" w:cs="Times New Roman"/>
          <w:sz w:val="24"/>
          <w:szCs w:val="24"/>
          <w:lang w:val="en-US"/>
        </w:rPr>
        <w:t xml:space="preserve"> </w:t>
      </w:r>
      <w:r w:rsidR="00FA66B8" w:rsidRPr="00FA66B8">
        <w:rPr>
          <w:rFonts w:ascii="Times New Roman" w:hAnsi="Times New Roman" w:cs="Times New Roman"/>
          <w:sz w:val="24"/>
          <w:szCs w:val="24"/>
          <w:lang w:val="en-US"/>
        </w:rPr>
        <w:t>Immanuel Kant Baltic Federal University</w:t>
      </w:r>
      <w:r w:rsidR="002A50AA" w:rsidRPr="002A50AA">
        <w:rPr>
          <w:rFonts w:ascii="Times New Roman" w:hAnsi="Times New Roman" w:cs="Times New Roman"/>
          <w:sz w:val="24"/>
          <w:szCs w:val="24"/>
          <w:lang w:val="en-US"/>
        </w:rPr>
        <w:t>, Kaliningrad, Russia</w:t>
      </w:r>
    </w:p>
    <w:p w14:paraId="3529616A" w14:textId="770B762B" w:rsidR="00C841BC" w:rsidRPr="00C16B2C" w:rsidRDefault="00987FB9" w:rsidP="009D0178">
      <w:pPr>
        <w:spacing w:line="240" w:lineRule="auto"/>
        <w:rPr>
          <w:rFonts w:ascii="Times New Roman" w:hAnsi="Times New Roman" w:cs="Times New Roman"/>
          <w:iCs/>
          <w:sz w:val="24"/>
          <w:szCs w:val="24"/>
          <w:lang w:val="en-US"/>
        </w:rPr>
      </w:pPr>
      <w:r w:rsidRPr="009D0178">
        <w:rPr>
          <w:rFonts w:ascii="Times New Roman" w:hAnsi="Times New Roman" w:cs="Times New Roman"/>
          <w:iCs/>
          <w:color w:val="0D0D0D" w:themeColor="text1" w:themeTint="F2"/>
          <w:sz w:val="24"/>
          <w:szCs w:val="24"/>
          <w:lang w:val="en-US"/>
        </w:rPr>
        <w:t xml:space="preserve">2. </w:t>
      </w:r>
      <w:r w:rsidR="00C16B2C" w:rsidRPr="00C16B2C">
        <w:rPr>
          <w:rFonts w:ascii="Times New Roman" w:hAnsi="Times New Roman" w:cs="Times New Roman"/>
          <w:iCs/>
          <w:sz w:val="24"/>
          <w:szCs w:val="24"/>
          <w:lang w:val="en-US"/>
        </w:rPr>
        <w:t>West Department of</w:t>
      </w:r>
      <w:r w:rsidR="00B96DD9" w:rsidRPr="00B96DD9">
        <w:rPr>
          <w:rFonts w:ascii="Times New Roman" w:hAnsi="Times New Roman" w:cs="Times New Roman"/>
          <w:iCs/>
          <w:sz w:val="24"/>
          <w:szCs w:val="24"/>
          <w:lang w:val="en-US"/>
        </w:rPr>
        <w:t xml:space="preserve"> </w:t>
      </w:r>
      <w:r w:rsidR="00C16B2C" w:rsidRPr="00C16B2C">
        <w:rPr>
          <w:rFonts w:ascii="Times New Roman" w:hAnsi="Times New Roman" w:cs="Times New Roman"/>
          <w:iCs/>
          <w:sz w:val="24"/>
          <w:szCs w:val="24"/>
          <w:lang w:val="en-US"/>
        </w:rPr>
        <w:t>Pushkov</w:t>
      </w:r>
      <w:r w:rsidR="00613B94" w:rsidRPr="00613B94">
        <w:rPr>
          <w:rFonts w:ascii="Times New Roman" w:hAnsi="Times New Roman" w:cs="Times New Roman"/>
          <w:iCs/>
          <w:sz w:val="24"/>
          <w:szCs w:val="24"/>
          <w:lang w:val="en-US"/>
        </w:rPr>
        <w:t xml:space="preserve"> </w:t>
      </w:r>
      <w:r w:rsidR="00C16B2C" w:rsidRPr="00C16B2C">
        <w:rPr>
          <w:rFonts w:ascii="Times New Roman" w:hAnsi="Times New Roman" w:cs="Times New Roman"/>
          <w:iCs/>
          <w:sz w:val="24"/>
          <w:szCs w:val="24"/>
          <w:lang w:val="en-US"/>
        </w:rPr>
        <w:t>Institute of Terrestrial Magnetism, Ionosphere and Radio Wave Propagation RAS,</w:t>
      </w:r>
      <w:r w:rsidR="00133155" w:rsidRPr="00133155">
        <w:rPr>
          <w:rFonts w:ascii="Times New Roman" w:hAnsi="Times New Roman" w:cs="Times New Roman"/>
          <w:iCs/>
          <w:sz w:val="24"/>
          <w:szCs w:val="24"/>
          <w:lang w:val="en-US"/>
        </w:rPr>
        <w:t xml:space="preserve"> </w:t>
      </w:r>
      <w:r w:rsidR="00C16B2C" w:rsidRPr="00C16B2C">
        <w:rPr>
          <w:rFonts w:ascii="Times New Roman" w:hAnsi="Times New Roman" w:cs="Times New Roman"/>
          <w:iCs/>
          <w:sz w:val="24"/>
          <w:szCs w:val="24"/>
          <w:lang w:val="en-US"/>
        </w:rPr>
        <w:t>Kaliningrad, Russia</w:t>
      </w:r>
    </w:p>
    <w:p w14:paraId="58E041C5" w14:textId="58339811" w:rsidR="00332994" w:rsidRPr="004063A5" w:rsidRDefault="00956BCB" w:rsidP="00956BCB">
      <w:pPr>
        <w:jc w:val="both"/>
        <w:rPr>
          <w:rFonts w:ascii="Times New Roman" w:hAnsi="Times New Roman" w:cs="Times New Roman"/>
          <w:sz w:val="24"/>
          <w:szCs w:val="24"/>
          <w:lang w:val="en-US"/>
        </w:rPr>
      </w:pPr>
      <w:r w:rsidRPr="00956BCB">
        <w:rPr>
          <w:rFonts w:ascii="Times New Roman" w:hAnsi="Times New Roman" w:cs="Times New Roman"/>
          <w:sz w:val="24"/>
          <w:szCs w:val="24"/>
          <w:lang w:val="en-US"/>
        </w:rPr>
        <w:t>This paper explores the relationship between the spatio-temporal dynamics of horizontal wind and the occurrence of Es layers. The analysis uses wind data obtained from the global horizontal wind model</w:t>
      </w:r>
      <w:r w:rsidR="00CE5370" w:rsidRPr="00CE5370">
        <w:rPr>
          <w:rFonts w:ascii="Times New Roman" w:hAnsi="Times New Roman" w:cs="Times New Roman"/>
          <w:sz w:val="24"/>
          <w:szCs w:val="24"/>
          <w:lang w:val="en-US"/>
        </w:rPr>
        <w:t xml:space="preserve"> (</w:t>
      </w:r>
      <w:r w:rsidR="00CE5370" w:rsidRPr="00956BCB">
        <w:rPr>
          <w:rFonts w:ascii="Times New Roman" w:hAnsi="Times New Roman" w:cs="Times New Roman"/>
          <w:sz w:val="24"/>
          <w:szCs w:val="24"/>
          <w:lang w:val="en-US"/>
        </w:rPr>
        <w:t>HWM-14</w:t>
      </w:r>
      <w:r w:rsidR="00CE5370" w:rsidRPr="00CE5370">
        <w:rPr>
          <w:rFonts w:ascii="Times New Roman" w:hAnsi="Times New Roman" w:cs="Times New Roman"/>
          <w:sz w:val="24"/>
          <w:szCs w:val="24"/>
          <w:lang w:val="en-US"/>
        </w:rPr>
        <w:t>)</w:t>
      </w:r>
      <w:r w:rsidRPr="00956BCB">
        <w:rPr>
          <w:rFonts w:ascii="Times New Roman" w:hAnsi="Times New Roman" w:cs="Times New Roman"/>
          <w:sz w:val="24"/>
          <w:szCs w:val="24"/>
          <w:lang w:val="en-US"/>
        </w:rPr>
        <w:t xml:space="preserve"> at altitudes ranging from 80 to 140 km. The simulation results are compared with direct experimental observations of Es layers recorded by the vertical sounding ionosonde at the Kaliningrad Magnetic and Ionospheric Observatory (coordinates: 54.36° N, 20.12° E) from December 2014 to December 2024.</w:t>
      </w:r>
    </w:p>
    <w:p w14:paraId="1D909217" w14:textId="3BA4F6FC" w:rsidR="00332994" w:rsidRPr="004063A5" w:rsidRDefault="00332994" w:rsidP="00332994">
      <w:pPr>
        <w:jc w:val="both"/>
        <w:rPr>
          <w:rFonts w:ascii="Times New Roman" w:hAnsi="Times New Roman" w:cs="Times New Roman"/>
          <w:sz w:val="24"/>
          <w:szCs w:val="24"/>
          <w:lang w:val="en-US"/>
        </w:rPr>
      </w:pPr>
      <w:r w:rsidRPr="00332994">
        <w:rPr>
          <w:rFonts w:ascii="Times New Roman" w:hAnsi="Times New Roman" w:cs="Times New Roman"/>
          <w:sz w:val="24"/>
          <w:szCs w:val="24"/>
          <w:lang w:val="en-US"/>
        </w:rPr>
        <w:t>Funding. The research was funded by the grant Russian Science Foundation Nº-23-</w:t>
      </w:r>
      <w:r w:rsidRPr="005535B8">
        <w:rPr>
          <w:rFonts w:ascii="Times New Roman" w:hAnsi="Times New Roman" w:cs="Times New Roman"/>
          <w:sz w:val="24"/>
          <w:szCs w:val="24"/>
          <w:lang w:val="en-US"/>
        </w:rPr>
        <w:t>77-10004, https://rscf.ru/project/23-77-10004/.</w:t>
      </w:r>
    </w:p>
    <w:sectPr w:rsidR="00332994" w:rsidRPr="004063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46583"/>
    <w:multiLevelType w:val="hybridMultilevel"/>
    <w:tmpl w:val="A9966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F40DAD"/>
    <w:multiLevelType w:val="hybridMultilevel"/>
    <w:tmpl w:val="19BCB5A2"/>
    <w:lvl w:ilvl="0" w:tplc="0B761716">
      <w:start w:val="1"/>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2AD61CD"/>
    <w:multiLevelType w:val="multilevel"/>
    <w:tmpl w:val="8BAE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7583365">
    <w:abstractNumId w:val="2"/>
  </w:num>
  <w:num w:numId="2" w16cid:durableId="963928746">
    <w:abstractNumId w:val="1"/>
  </w:num>
  <w:num w:numId="3" w16cid:durableId="780606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7D2"/>
    <w:rsid w:val="00006385"/>
    <w:rsid w:val="00040233"/>
    <w:rsid w:val="00047D8E"/>
    <w:rsid w:val="000C65AA"/>
    <w:rsid w:val="00133155"/>
    <w:rsid w:val="00171C8A"/>
    <w:rsid w:val="00175952"/>
    <w:rsid w:val="00194D82"/>
    <w:rsid w:val="001E713D"/>
    <w:rsid w:val="001F12E9"/>
    <w:rsid w:val="00233D62"/>
    <w:rsid w:val="00242EC3"/>
    <w:rsid w:val="002A50AA"/>
    <w:rsid w:val="002D6BF3"/>
    <w:rsid w:val="00332994"/>
    <w:rsid w:val="00342CE7"/>
    <w:rsid w:val="003676AF"/>
    <w:rsid w:val="00374CDB"/>
    <w:rsid w:val="003E3D05"/>
    <w:rsid w:val="004063A5"/>
    <w:rsid w:val="004337D7"/>
    <w:rsid w:val="00434CD2"/>
    <w:rsid w:val="00471D01"/>
    <w:rsid w:val="004759E4"/>
    <w:rsid w:val="004B28F4"/>
    <w:rsid w:val="004E77D2"/>
    <w:rsid w:val="00531B1A"/>
    <w:rsid w:val="005352B4"/>
    <w:rsid w:val="005535B8"/>
    <w:rsid w:val="00561116"/>
    <w:rsid w:val="00562F9D"/>
    <w:rsid w:val="00566E2E"/>
    <w:rsid w:val="00580CFC"/>
    <w:rsid w:val="00613B94"/>
    <w:rsid w:val="00660175"/>
    <w:rsid w:val="00661F0A"/>
    <w:rsid w:val="00662B90"/>
    <w:rsid w:val="00683175"/>
    <w:rsid w:val="006A0E6E"/>
    <w:rsid w:val="006A5429"/>
    <w:rsid w:val="007472DD"/>
    <w:rsid w:val="0076692C"/>
    <w:rsid w:val="00783334"/>
    <w:rsid w:val="00791122"/>
    <w:rsid w:val="0079627F"/>
    <w:rsid w:val="007D4CA6"/>
    <w:rsid w:val="007D4CDF"/>
    <w:rsid w:val="007E0EC6"/>
    <w:rsid w:val="008232F1"/>
    <w:rsid w:val="00836E64"/>
    <w:rsid w:val="00841961"/>
    <w:rsid w:val="00857D95"/>
    <w:rsid w:val="00862A9D"/>
    <w:rsid w:val="009066B2"/>
    <w:rsid w:val="00914B57"/>
    <w:rsid w:val="00924CB5"/>
    <w:rsid w:val="00956BCB"/>
    <w:rsid w:val="00966076"/>
    <w:rsid w:val="00987FB9"/>
    <w:rsid w:val="009A310C"/>
    <w:rsid w:val="009A4B8C"/>
    <w:rsid w:val="009C30D9"/>
    <w:rsid w:val="009D0178"/>
    <w:rsid w:val="009D7AC9"/>
    <w:rsid w:val="00A61365"/>
    <w:rsid w:val="00A9702A"/>
    <w:rsid w:val="00B0558E"/>
    <w:rsid w:val="00B15379"/>
    <w:rsid w:val="00B449E9"/>
    <w:rsid w:val="00B6754D"/>
    <w:rsid w:val="00B74AB6"/>
    <w:rsid w:val="00B855C9"/>
    <w:rsid w:val="00B96DD9"/>
    <w:rsid w:val="00B973B8"/>
    <w:rsid w:val="00BA692E"/>
    <w:rsid w:val="00C02A78"/>
    <w:rsid w:val="00C16B2C"/>
    <w:rsid w:val="00C32E14"/>
    <w:rsid w:val="00C66517"/>
    <w:rsid w:val="00C82ED0"/>
    <w:rsid w:val="00C841BC"/>
    <w:rsid w:val="00C95E25"/>
    <w:rsid w:val="00CB2310"/>
    <w:rsid w:val="00CD6C22"/>
    <w:rsid w:val="00CE5370"/>
    <w:rsid w:val="00CE7347"/>
    <w:rsid w:val="00CE74AC"/>
    <w:rsid w:val="00CF5AF5"/>
    <w:rsid w:val="00D70CE1"/>
    <w:rsid w:val="00DA156C"/>
    <w:rsid w:val="00DA2349"/>
    <w:rsid w:val="00DC2C79"/>
    <w:rsid w:val="00E22B83"/>
    <w:rsid w:val="00E61818"/>
    <w:rsid w:val="00EC60F0"/>
    <w:rsid w:val="00F1536B"/>
    <w:rsid w:val="00F52F94"/>
    <w:rsid w:val="00F85A44"/>
    <w:rsid w:val="00FA66B8"/>
    <w:rsid w:val="00FB2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5EC6E"/>
  <w15:docId w15:val="{99E36CF9-51A9-47C2-8BAB-12A4DFCB4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561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61116"/>
    <w:rPr>
      <w:rFonts w:ascii="Courier New" w:eastAsia="Times New Roman" w:hAnsi="Courier New" w:cs="Courier New"/>
      <w:sz w:val="20"/>
      <w:szCs w:val="20"/>
      <w:lang w:eastAsia="ru-RU"/>
    </w:rPr>
  </w:style>
  <w:style w:type="paragraph" w:customStyle="1" w:styleId="sc-kguayh">
    <w:name w:val="sc-kguayh"/>
    <w:basedOn w:val="a"/>
    <w:rsid w:val="005611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c-bznhio">
    <w:name w:val="sc-bznhio"/>
    <w:basedOn w:val="a0"/>
    <w:rsid w:val="00561116"/>
  </w:style>
  <w:style w:type="paragraph" w:styleId="a3">
    <w:name w:val="Balloon Text"/>
    <w:basedOn w:val="a"/>
    <w:link w:val="a4"/>
    <w:uiPriority w:val="99"/>
    <w:semiHidden/>
    <w:unhideWhenUsed/>
    <w:rsid w:val="002D6B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D6BF3"/>
    <w:rPr>
      <w:rFonts w:ascii="Tahoma" w:hAnsi="Tahoma" w:cs="Tahoma"/>
      <w:sz w:val="16"/>
      <w:szCs w:val="16"/>
    </w:rPr>
  </w:style>
  <w:style w:type="character" w:styleId="a5">
    <w:name w:val="Hyperlink"/>
    <w:basedOn w:val="a0"/>
    <w:uiPriority w:val="99"/>
    <w:unhideWhenUsed/>
    <w:rsid w:val="001E713D"/>
    <w:rPr>
      <w:color w:val="0000FF"/>
      <w:u w:val="single"/>
    </w:rPr>
  </w:style>
  <w:style w:type="paragraph" w:styleId="a6">
    <w:name w:val="List Paragraph"/>
    <w:basedOn w:val="a"/>
    <w:uiPriority w:val="34"/>
    <w:qFormat/>
    <w:rsid w:val="001E71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04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152</Words>
  <Characters>868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Вячеслав Эдуардович Капустин</dc:creator>
  <cp:lastModifiedBy>Егор Сенягин</cp:lastModifiedBy>
  <cp:revision>6</cp:revision>
  <cp:lastPrinted>2026-01-26T09:25:00Z</cp:lastPrinted>
  <dcterms:created xsi:type="dcterms:W3CDTF">2026-01-28T09:22:00Z</dcterms:created>
  <dcterms:modified xsi:type="dcterms:W3CDTF">2026-01-29T19:36:00Z</dcterms:modified>
</cp:coreProperties>
</file>