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DC3D4" w14:textId="23BF8E6E" w:rsidR="00FE54D5" w:rsidRDefault="00FE54D5" w:rsidP="00FE54D5">
      <w:pPr>
        <w:jc w:val="center"/>
        <w:rPr>
          <w:rFonts w:ascii="Arial" w:hAnsi="Arial" w:cs="Arial"/>
          <w:b/>
          <w:bCs/>
          <w:lang w:val="en-US"/>
        </w:rPr>
      </w:pPr>
      <w:r w:rsidRPr="00FE54D5">
        <w:rPr>
          <w:rFonts w:ascii="Arial" w:hAnsi="Arial" w:cs="Arial"/>
          <w:b/>
          <w:bCs/>
          <w:lang w:val="en-US"/>
        </w:rPr>
        <w:t>Evolution of Ionospheric Irregularities Over the American Sector During the May 2024 Geomagnetic Superstorm</w:t>
      </w:r>
    </w:p>
    <w:p w14:paraId="193621EF" w14:textId="77777777" w:rsidR="00FE54D5" w:rsidRDefault="00FE54D5" w:rsidP="00FE54D5">
      <w:pPr>
        <w:rPr>
          <w:rFonts w:ascii="Arial" w:hAnsi="Arial" w:cs="Arial"/>
          <w:b/>
          <w:bCs/>
          <w:lang w:val="en-US"/>
        </w:rPr>
      </w:pPr>
    </w:p>
    <w:p w14:paraId="0F4A22DD" w14:textId="134EEF7A" w:rsidR="00FE54D5" w:rsidRDefault="00FE54D5" w:rsidP="00FE54D5">
      <w:pPr>
        <w:jc w:val="center"/>
        <w:rPr>
          <w:rFonts w:ascii="Arial" w:hAnsi="Arial" w:cs="Arial"/>
        </w:rPr>
      </w:pPr>
      <w:r w:rsidRPr="00FE54D5">
        <w:rPr>
          <w:rFonts w:ascii="Arial" w:hAnsi="Arial" w:cs="Arial"/>
        </w:rPr>
        <w:t>C.M. Anoruo., P.R.</w:t>
      </w:r>
      <w:r>
        <w:rPr>
          <w:rFonts w:ascii="Arial" w:hAnsi="Arial" w:cs="Arial"/>
        </w:rPr>
        <w:t xml:space="preserve"> Fagundes., V.G. Pillat</w:t>
      </w:r>
    </w:p>
    <w:p w14:paraId="52629404" w14:textId="4059A710" w:rsidR="00FE54D5" w:rsidRDefault="00FE54D5" w:rsidP="00FE54D5">
      <w:pPr>
        <w:jc w:val="center"/>
        <w:rPr>
          <w:rFonts w:ascii="Arial" w:hAnsi="Arial" w:cs="Arial"/>
        </w:rPr>
      </w:pPr>
      <w:r w:rsidRPr="00FE54D5">
        <w:rPr>
          <w:rFonts w:ascii="Arial" w:hAnsi="Arial" w:cs="Arial"/>
        </w:rPr>
        <w:t>Laboratorio de Fısica e Astronomia, Universidade do Vale do Paraıba (UNIVAP), Urbanova, Brazil</w:t>
      </w:r>
    </w:p>
    <w:p w14:paraId="4618D96E" w14:textId="77777777" w:rsidR="00FE54D5" w:rsidRDefault="00FE54D5" w:rsidP="00FE54D5">
      <w:pPr>
        <w:rPr>
          <w:rFonts w:ascii="Arial" w:hAnsi="Arial" w:cs="Arial"/>
        </w:rPr>
      </w:pPr>
    </w:p>
    <w:p w14:paraId="6C016161" w14:textId="77777777" w:rsidR="00FE54D5" w:rsidRPr="00FE54D5" w:rsidRDefault="00FE54D5" w:rsidP="00FE54D5">
      <w:pPr>
        <w:rPr>
          <w:rFonts w:ascii="Arial" w:hAnsi="Arial" w:cs="Arial"/>
          <w:b/>
          <w:bCs/>
          <w:lang w:val="en-US"/>
        </w:rPr>
      </w:pPr>
      <w:r w:rsidRPr="00FE54D5">
        <w:rPr>
          <w:rFonts w:ascii="Arial" w:hAnsi="Arial" w:cs="Arial"/>
          <w:b/>
          <w:bCs/>
          <w:lang w:val="en-US"/>
        </w:rPr>
        <w:t>Abstract</w:t>
      </w:r>
    </w:p>
    <w:p w14:paraId="4A49AF26" w14:textId="551857CA" w:rsidR="00FE54D5" w:rsidRPr="00D215D0" w:rsidRDefault="00D215D0" w:rsidP="00D215D0">
      <w:pPr>
        <w:jc w:val="both"/>
        <w:rPr>
          <w:rFonts w:ascii="Arial" w:hAnsi="Arial" w:cs="Arial"/>
          <w:b/>
          <w:bCs/>
          <w:lang w:val="en-US"/>
        </w:rPr>
      </w:pPr>
      <w:r w:rsidRPr="00D215D0">
        <w:rPr>
          <w:rFonts w:ascii="Arial" w:hAnsi="Arial" w:cs="Arial"/>
          <w:lang w:val="en-US"/>
        </w:rPr>
        <w:t>Ionospheric F-region irregularities are typical post-sunset background electron density inhomogeneous structures that are both storm-induced and naturally occurring equatorial plasma bubble (EPB) phenomena. Their dynamic morphology and latitudinal occurrence differ depending on the observational technique, including ionograms from ionosondes and ROT and ROTI derived from GPS-TEC measurements, which are commonly used to detect equatorial spread-F (ESF) and EPB-related irregularities. In this study, we investigate how the May 2024 geomagnetic storm modified ionospheric conditions over the American sector during a 30-day interval spanning quiet and storm-time periods. Manually scaled ionograms from Araguatins (ARA; within the equatorial anomaly: 5.6°S, 48.1°W, dip latitude 6.2°S) and São José dos Campos (SJC; outside the equatorial anomaly: 23.2°S, 46.0°W, dip latitude 22.1°S) were used to derive h′F, foF2, and ESF occurrence in both range and frequency spread-F. These results were compared with irregularity structures detected from ROT and ROTI across 14 GPS-TEC stations distributed over eastern and western America. The analysis reveals strong agreement between the techniques and significant storm-induced enhancements in ESF and F-region irregularities. The observed structures are attributed to the combined effects of post-sunset pre-reversal enhancement (PRE), dusk-side prompt penetration electric fields (PPEF), and storm-time neutral wind–driven dynamo electric fields.</w:t>
      </w:r>
    </w:p>
    <w:sectPr w:rsidR="00FE54D5" w:rsidRPr="00D215D0">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4D5"/>
    <w:rsid w:val="002F2C8E"/>
    <w:rsid w:val="007C1FC0"/>
    <w:rsid w:val="00814CBA"/>
    <w:rsid w:val="00835CD7"/>
    <w:rsid w:val="009B6C96"/>
    <w:rsid w:val="00D05D90"/>
    <w:rsid w:val="00D215D0"/>
    <w:rsid w:val="00FE54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A820"/>
  <w15:chartTrackingRefBased/>
  <w15:docId w15:val="{67DA02DB-4F5F-4ABA-B9F4-859DCB9C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4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4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4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4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4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4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4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4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4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4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4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4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4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4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4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4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4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4D5"/>
    <w:rPr>
      <w:rFonts w:eastAsiaTheme="majorEastAsia" w:cstheme="majorBidi"/>
      <w:color w:val="272727" w:themeColor="text1" w:themeTint="D8"/>
    </w:rPr>
  </w:style>
  <w:style w:type="paragraph" w:styleId="Title">
    <w:name w:val="Title"/>
    <w:basedOn w:val="Normal"/>
    <w:next w:val="Normal"/>
    <w:link w:val="TitleChar"/>
    <w:uiPriority w:val="10"/>
    <w:qFormat/>
    <w:rsid w:val="00FE5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4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4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4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4D5"/>
    <w:pPr>
      <w:spacing w:before="160"/>
      <w:jc w:val="center"/>
    </w:pPr>
    <w:rPr>
      <w:i/>
      <w:iCs/>
      <w:color w:val="404040" w:themeColor="text1" w:themeTint="BF"/>
    </w:rPr>
  </w:style>
  <w:style w:type="character" w:customStyle="1" w:styleId="QuoteChar">
    <w:name w:val="Quote Char"/>
    <w:basedOn w:val="DefaultParagraphFont"/>
    <w:link w:val="Quote"/>
    <w:uiPriority w:val="29"/>
    <w:rsid w:val="00FE54D5"/>
    <w:rPr>
      <w:i/>
      <w:iCs/>
      <w:color w:val="404040" w:themeColor="text1" w:themeTint="BF"/>
    </w:rPr>
  </w:style>
  <w:style w:type="paragraph" w:styleId="ListParagraph">
    <w:name w:val="List Paragraph"/>
    <w:basedOn w:val="Normal"/>
    <w:uiPriority w:val="34"/>
    <w:qFormat/>
    <w:rsid w:val="00FE54D5"/>
    <w:pPr>
      <w:ind w:left="720"/>
      <w:contextualSpacing/>
    </w:pPr>
  </w:style>
  <w:style w:type="character" w:styleId="IntenseEmphasis">
    <w:name w:val="Intense Emphasis"/>
    <w:basedOn w:val="DefaultParagraphFont"/>
    <w:uiPriority w:val="21"/>
    <w:qFormat/>
    <w:rsid w:val="00FE54D5"/>
    <w:rPr>
      <w:i/>
      <w:iCs/>
      <w:color w:val="0F4761" w:themeColor="accent1" w:themeShade="BF"/>
    </w:rPr>
  </w:style>
  <w:style w:type="paragraph" w:styleId="IntenseQuote">
    <w:name w:val="Intense Quote"/>
    <w:basedOn w:val="Normal"/>
    <w:next w:val="Normal"/>
    <w:link w:val="IntenseQuoteChar"/>
    <w:uiPriority w:val="30"/>
    <w:qFormat/>
    <w:rsid w:val="00FE5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4D5"/>
    <w:rPr>
      <w:i/>
      <w:iCs/>
      <w:color w:val="0F4761" w:themeColor="accent1" w:themeShade="BF"/>
    </w:rPr>
  </w:style>
  <w:style w:type="character" w:styleId="IntenseReference">
    <w:name w:val="Intense Reference"/>
    <w:basedOn w:val="DefaultParagraphFont"/>
    <w:uiPriority w:val="32"/>
    <w:qFormat/>
    <w:rsid w:val="00FE54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235</Words>
  <Characters>1515</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Chukwuma Moses Anoruo</dc:creator>
  <cp:keywords/>
  <dc:description/>
  <cp:lastModifiedBy>Chukwuma Moses Anoruo</cp:lastModifiedBy>
  <cp:revision>2</cp:revision>
  <dcterms:created xsi:type="dcterms:W3CDTF">2025-12-13T11:52:00Z</dcterms:created>
  <dcterms:modified xsi:type="dcterms:W3CDTF">2025-12-13T11:52:00Z</dcterms:modified>
</cp:coreProperties>
</file>