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Области и эффективность диффузионного ускорения протонов головной ударной волной Земли при различных направлениях межпланетного магнитного поля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Ю.А. Кропотина</w:t>
      </w:r>
      <w:r>
        <w:rPr>
          <w:vertAlign w:val="superscript"/>
        </w:rPr>
        <w:t>1</w:t>
      </w:r>
      <w:r>
        <w:rPr/>
        <w:t>, А.М. Быков</w:t>
      </w:r>
      <w:r>
        <w:rPr>
          <w:vertAlign w:val="superscript"/>
        </w:rPr>
        <w:t>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ФТИ им. А.Ф. Иоффе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Построены гибридные кинетические модели головной ударной волны Земли для различных направлениями межпланетного поля. Исследована зависимость направления межпланетного поля ширины и расположения областей инжекции и ускорения протонов по механизму Ферми </w:t>
      </w:r>
      <w:r>
        <w:rPr/>
        <w:t xml:space="preserve">1-го порядка, а также эффективности инжекции. Построены траектории и распределения надтепловых протонов.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240" w:before="120" w:after="12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Работа выполнена при поддержке Российского фонда фундаментальных исследований, проект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color w:val="000000"/>
          <w:sz w:val="24"/>
          <w:szCs w:val="24"/>
        </w:rPr>
        <w:t>25-72-20007. Моделирование осуществлялось с использованием оборудования Центра коллективного пользования сверхвысокопроизводительными вычислительными ресурсами МГУ имени М.В. Ломоносова.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LibreOffice/24.2.7.2$Linux_X86_64 LibreOffice_project/420$Build-2</Application>
  <AppVersion>15.0000</AppVersion>
  <Pages>1</Pages>
  <Words>91</Words>
  <Characters>733</Characters>
  <CharactersWithSpaces>820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2026-02-05T17:02:28Z</dcterms:created>
  <dc:creator/>
  <dc:description/>
  <dc:language>ru-RU</dc:language>
  <cp:lastModifiedBy/>
  <dcterms:modified xsi:type="dcterms:W3CDTF">2026-02-05T17:10:41Z</dcterms:modified>
  <cp:revision>2</cp:revision>
  <dc:subject/>
  <dc:title/>
</cp:coreProperties>
</file>