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B1A" w:rsidRPr="001E713D" w:rsidRDefault="00B973B8" w:rsidP="00F52F94">
      <w:pPr>
        <w:jc w:val="center"/>
        <w:rPr>
          <w:rFonts w:ascii="Times New Roman" w:hAnsi="Times New Roman" w:cs="Times New Roman"/>
          <w:b/>
          <w:sz w:val="28"/>
          <w:szCs w:val="28"/>
        </w:rPr>
      </w:pPr>
      <w:bookmarkStart w:id="0" w:name="_GoBack"/>
      <w:bookmarkEnd w:id="0"/>
      <w:r w:rsidRPr="001E713D">
        <w:rPr>
          <w:rFonts w:ascii="Times New Roman" w:hAnsi="Times New Roman" w:cs="Times New Roman"/>
          <w:b/>
          <w:sz w:val="28"/>
          <w:szCs w:val="28"/>
        </w:rPr>
        <w:t>Влияние азимутальной компоненты ММП</w:t>
      </w:r>
      <w:r w:rsidR="00C66517" w:rsidRPr="001E713D">
        <w:rPr>
          <w:rFonts w:ascii="Times New Roman" w:hAnsi="Times New Roman" w:cs="Times New Roman"/>
          <w:b/>
          <w:sz w:val="28"/>
          <w:szCs w:val="28"/>
        </w:rPr>
        <w:t xml:space="preserve"> на распределение</w:t>
      </w:r>
      <w:r w:rsidRPr="001E713D">
        <w:rPr>
          <w:rFonts w:ascii="Times New Roman" w:hAnsi="Times New Roman" w:cs="Times New Roman"/>
          <w:b/>
          <w:sz w:val="28"/>
          <w:szCs w:val="28"/>
        </w:rPr>
        <w:t xml:space="preserve"> продольных токов для разных уровней геомагнитной активности</w:t>
      </w:r>
      <w:r w:rsidR="00E61818" w:rsidRPr="001E713D">
        <w:rPr>
          <w:rFonts w:ascii="Times New Roman" w:hAnsi="Times New Roman" w:cs="Times New Roman"/>
          <w:b/>
          <w:sz w:val="28"/>
          <w:szCs w:val="28"/>
        </w:rPr>
        <w:t xml:space="preserve"> </w:t>
      </w:r>
      <w:r w:rsidRPr="001E713D">
        <w:rPr>
          <w:rFonts w:ascii="Times New Roman" w:hAnsi="Times New Roman" w:cs="Times New Roman"/>
          <w:b/>
          <w:sz w:val="28"/>
          <w:szCs w:val="28"/>
        </w:rPr>
        <w:t>и угла наклона диполя</w:t>
      </w:r>
    </w:p>
    <w:p w:rsidR="00242EC3" w:rsidRDefault="00242EC3" w:rsidP="00242EC3">
      <w:pPr>
        <w:jc w:val="both"/>
        <w:rPr>
          <w:rFonts w:ascii="Times New Roman" w:hAnsi="Times New Roman" w:cs="Times New Roman"/>
          <w:b/>
          <w:sz w:val="28"/>
          <w:szCs w:val="28"/>
        </w:rPr>
      </w:pPr>
      <w:r w:rsidRPr="001E713D">
        <w:rPr>
          <w:rFonts w:ascii="Times New Roman" w:hAnsi="Times New Roman" w:cs="Times New Roman"/>
          <w:b/>
          <w:sz w:val="28"/>
          <w:szCs w:val="28"/>
          <w:u w:val="single"/>
        </w:rPr>
        <w:t>Капустин В. Э.</w:t>
      </w:r>
      <w:r w:rsidR="001E713D">
        <w:rPr>
          <w:rFonts w:ascii="Times New Roman" w:hAnsi="Times New Roman" w:cs="Times New Roman"/>
          <w:b/>
          <w:sz w:val="28"/>
          <w:szCs w:val="28"/>
          <w:u w:val="single"/>
          <w:vertAlign w:val="superscript"/>
        </w:rPr>
        <w:t>1</w:t>
      </w:r>
      <w:r w:rsidRPr="001E713D">
        <w:rPr>
          <w:rFonts w:ascii="Times New Roman" w:hAnsi="Times New Roman" w:cs="Times New Roman"/>
          <w:b/>
          <w:sz w:val="28"/>
          <w:szCs w:val="28"/>
        </w:rPr>
        <w:t>, Мишин В. В.</w:t>
      </w:r>
      <w:r w:rsidR="001E713D">
        <w:rPr>
          <w:rFonts w:ascii="Times New Roman" w:hAnsi="Times New Roman" w:cs="Times New Roman"/>
          <w:b/>
          <w:sz w:val="28"/>
          <w:szCs w:val="28"/>
          <w:vertAlign w:val="superscript"/>
        </w:rPr>
        <w:t>1</w:t>
      </w:r>
      <w:r w:rsidRPr="001E713D">
        <w:rPr>
          <w:rFonts w:ascii="Times New Roman" w:hAnsi="Times New Roman" w:cs="Times New Roman"/>
          <w:b/>
          <w:sz w:val="28"/>
          <w:szCs w:val="28"/>
        </w:rPr>
        <w:t>, Пенских Ю. В.</w:t>
      </w:r>
      <w:r w:rsidR="001E713D">
        <w:rPr>
          <w:rFonts w:ascii="Times New Roman" w:hAnsi="Times New Roman" w:cs="Times New Roman"/>
          <w:b/>
          <w:sz w:val="28"/>
          <w:szCs w:val="28"/>
          <w:vertAlign w:val="superscript"/>
        </w:rPr>
        <w:t>1</w:t>
      </w:r>
      <w:r w:rsidRPr="001E713D">
        <w:rPr>
          <w:rFonts w:ascii="Times New Roman" w:hAnsi="Times New Roman" w:cs="Times New Roman"/>
          <w:b/>
          <w:sz w:val="28"/>
          <w:szCs w:val="28"/>
        </w:rPr>
        <w:t>, Лунюшкин С. Б.</w:t>
      </w:r>
      <w:r w:rsidR="001E713D">
        <w:rPr>
          <w:rFonts w:ascii="Times New Roman" w:hAnsi="Times New Roman" w:cs="Times New Roman"/>
          <w:b/>
          <w:sz w:val="28"/>
          <w:szCs w:val="28"/>
          <w:vertAlign w:val="superscript"/>
        </w:rPr>
        <w:t>1</w:t>
      </w:r>
    </w:p>
    <w:p w:rsidR="001E713D" w:rsidRPr="001E713D" w:rsidRDefault="001E713D" w:rsidP="001E713D">
      <w:pPr>
        <w:spacing w:after="0" w:line="360" w:lineRule="auto"/>
        <w:jc w:val="both"/>
        <w:rPr>
          <w:rFonts w:ascii="Times New Roman" w:hAnsi="Times New Roman" w:cs="Times New Roman"/>
          <w:sz w:val="24"/>
          <w:szCs w:val="24"/>
        </w:rPr>
      </w:pPr>
      <w:r w:rsidRPr="001E713D">
        <w:rPr>
          <w:rFonts w:ascii="Times New Roman" w:hAnsi="Times New Roman" w:cs="Times New Roman"/>
          <w:iCs/>
          <w:color w:val="0D0D0D" w:themeColor="text1" w:themeTint="F2"/>
          <w:sz w:val="24"/>
          <w:szCs w:val="24"/>
        </w:rPr>
        <w:t>1.</w:t>
      </w:r>
      <w:r>
        <w:rPr>
          <w:rFonts w:ascii="Times New Roman" w:hAnsi="Times New Roman" w:cs="Times New Roman"/>
          <w:iCs/>
          <w:color w:val="0D0D0D" w:themeColor="text1" w:themeTint="F2"/>
          <w:sz w:val="24"/>
          <w:szCs w:val="24"/>
        </w:rPr>
        <w:t xml:space="preserve"> </w:t>
      </w:r>
      <w:r w:rsidRPr="001E713D">
        <w:rPr>
          <w:rFonts w:ascii="Times New Roman" w:hAnsi="Times New Roman" w:cs="Times New Roman"/>
          <w:iCs/>
          <w:color w:val="0D0D0D" w:themeColor="text1" w:themeTint="F2"/>
          <w:sz w:val="24"/>
          <w:szCs w:val="24"/>
        </w:rPr>
        <w:t xml:space="preserve">Институт солнечно-земной физики СО РАН, Иркутск, Россия, </w:t>
      </w:r>
      <w:hyperlink r:id="rId6" w:history="1">
        <w:r w:rsidRPr="001E713D">
          <w:rPr>
            <w:rStyle w:val="a5"/>
            <w:rFonts w:ascii="Times New Roman" w:hAnsi="Times New Roman" w:cs="Times New Roman"/>
            <w:bCs/>
            <w:sz w:val="24"/>
            <w:szCs w:val="24"/>
            <w:lang w:val="en-US"/>
          </w:rPr>
          <w:t>kapustin</w:t>
        </w:r>
        <w:r w:rsidRPr="001E713D">
          <w:rPr>
            <w:rStyle w:val="a5"/>
            <w:rFonts w:ascii="Times New Roman" w:hAnsi="Times New Roman" w:cs="Times New Roman"/>
            <w:bCs/>
            <w:sz w:val="24"/>
            <w:szCs w:val="24"/>
          </w:rPr>
          <w:t>@</w:t>
        </w:r>
        <w:r w:rsidRPr="001E713D">
          <w:rPr>
            <w:rStyle w:val="a5"/>
            <w:rFonts w:ascii="Times New Roman" w:hAnsi="Times New Roman" w:cs="Times New Roman"/>
            <w:bCs/>
            <w:sz w:val="24"/>
            <w:szCs w:val="24"/>
            <w:lang w:val="en-US"/>
          </w:rPr>
          <w:t>iszf</w:t>
        </w:r>
        <w:r w:rsidRPr="001E713D">
          <w:rPr>
            <w:rStyle w:val="a5"/>
            <w:rFonts w:ascii="Times New Roman" w:hAnsi="Times New Roman" w:cs="Times New Roman"/>
            <w:bCs/>
            <w:sz w:val="24"/>
            <w:szCs w:val="24"/>
          </w:rPr>
          <w:t>.</w:t>
        </w:r>
        <w:r w:rsidRPr="001E713D">
          <w:rPr>
            <w:rStyle w:val="a5"/>
            <w:rFonts w:ascii="Times New Roman" w:hAnsi="Times New Roman" w:cs="Times New Roman"/>
            <w:bCs/>
            <w:sz w:val="24"/>
            <w:szCs w:val="24"/>
            <w:lang w:val="en-US"/>
          </w:rPr>
          <w:t>irk</w:t>
        </w:r>
        <w:r w:rsidRPr="001E713D">
          <w:rPr>
            <w:rStyle w:val="a5"/>
            <w:rFonts w:ascii="Times New Roman" w:hAnsi="Times New Roman" w:cs="Times New Roman"/>
            <w:bCs/>
            <w:sz w:val="24"/>
            <w:szCs w:val="24"/>
          </w:rPr>
          <w:t>.</w:t>
        </w:r>
        <w:r w:rsidRPr="001E713D">
          <w:rPr>
            <w:rStyle w:val="a5"/>
            <w:rFonts w:ascii="Times New Roman" w:hAnsi="Times New Roman" w:cs="Times New Roman"/>
            <w:bCs/>
            <w:sz w:val="24"/>
            <w:szCs w:val="24"/>
            <w:lang w:val="en-US"/>
          </w:rPr>
          <w:t>ru</w:t>
        </w:r>
      </w:hyperlink>
    </w:p>
    <w:p w:rsidR="00660175" w:rsidRPr="001E713D" w:rsidRDefault="00047D8E" w:rsidP="00F52F94">
      <w:pPr>
        <w:jc w:val="both"/>
        <w:rPr>
          <w:rFonts w:ascii="Times New Roman" w:hAnsi="Times New Roman" w:cs="Times New Roman"/>
          <w:sz w:val="24"/>
          <w:szCs w:val="24"/>
        </w:rPr>
      </w:pPr>
      <w:r w:rsidRPr="001E713D">
        <w:rPr>
          <w:rFonts w:ascii="Times New Roman" w:hAnsi="Times New Roman" w:cs="Times New Roman"/>
          <w:sz w:val="24"/>
          <w:szCs w:val="24"/>
        </w:rPr>
        <w:t>На основе техники инверсии магнитог</w:t>
      </w:r>
      <w:r w:rsidR="001E713D" w:rsidRPr="001E713D">
        <w:rPr>
          <w:rFonts w:ascii="Times New Roman" w:hAnsi="Times New Roman" w:cs="Times New Roman"/>
          <w:sz w:val="24"/>
          <w:szCs w:val="24"/>
        </w:rPr>
        <w:t xml:space="preserve">рамм (ТИМ) исследовано влияние </w:t>
      </w:r>
      <w:r w:rsidRPr="001E713D">
        <w:rPr>
          <w:rFonts w:ascii="Times New Roman" w:hAnsi="Times New Roman" w:cs="Times New Roman"/>
          <w:sz w:val="24"/>
          <w:szCs w:val="24"/>
        </w:rPr>
        <w:t>компоненты межпланетного магнитного поля (ММП) By на азимутальную асимметрию крупномасштабных распределений продольных токов (ПТ) для ряда событий в период 2008 – 2009 гг. Распределения рассчитаны по данным, усредненным по четырём уровням геомагнитной активности (AE &lt; 100, 100 &lt; AE &lt; 300, 300 &lt; AE &lt; 600, AE &gt; 600 нТл) и наклону геомагнитного диполя в различные сезоны года.</w:t>
      </w:r>
      <w:r w:rsidR="00471D01" w:rsidRPr="001E713D">
        <w:rPr>
          <w:rFonts w:ascii="Times New Roman" w:hAnsi="Times New Roman" w:cs="Times New Roman"/>
          <w:sz w:val="24"/>
          <w:szCs w:val="24"/>
        </w:rPr>
        <w:t xml:space="preserve"> </w:t>
      </w:r>
      <w:r w:rsidR="00660175" w:rsidRPr="001E713D">
        <w:rPr>
          <w:rFonts w:ascii="Times New Roman" w:hAnsi="Times New Roman" w:cs="Times New Roman"/>
          <w:sz w:val="24"/>
          <w:szCs w:val="24"/>
        </w:rPr>
        <w:t>При обоих знаках компоненты ММП By и усилении уровня геомагнитной активности н</w:t>
      </w:r>
      <w:r w:rsidR="003E3D05" w:rsidRPr="001E713D">
        <w:rPr>
          <w:rFonts w:ascii="Times New Roman" w:hAnsi="Times New Roman" w:cs="Times New Roman"/>
          <w:sz w:val="24"/>
          <w:szCs w:val="24"/>
        </w:rPr>
        <w:t>айдены следующие</w:t>
      </w:r>
      <w:r w:rsidR="001E713D" w:rsidRPr="001E713D">
        <w:rPr>
          <w:rFonts w:ascii="Times New Roman" w:hAnsi="Times New Roman" w:cs="Times New Roman"/>
          <w:sz w:val="24"/>
          <w:szCs w:val="24"/>
        </w:rPr>
        <w:t xml:space="preserve"> статистические </w:t>
      </w:r>
      <w:r w:rsidR="003E3D05" w:rsidRPr="001E713D">
        <w:rPr>
          <w:rFonts w:ascii="Times New Roman" w:hAnsi="Times New Roman" w:cs="Times New Roman"/>
          <w:sz w:val="24"/>
          <w:szCs w:val="24"/>
        </w:rPr>
        <w:t>закономерности: в</w:t>
      </w:r>
      <w:r w:rsidR="00660175" w:rsidRPr="001E713D">
        <w:rPr>
          <w:rFonts w:ascii="Times New Roman" w:hAnsi="Times New Roman" w:cs="Times New Roman"/>
          <w:sz w:val="24"/>
          <w:szCs w:val="24"/>
        </w:rPr>
        <w:t xml:space="preserve"> летнем сезоне и сезоне равноденствия наблюдается уменьшение асимметрии ПТ, а в зимнем сезоне – не наблюдается.</w:t>
      </w:r>
    </w:p>
    <w:p w:rsidR="00047D8E" w:rsidRPr="001E713D" w:rsidRDefault="00047D8E" w:rsidP="00471D01">
      <w:pPr>
        <w:jc w:val="center"/>
        <w:rPr>
          <w:rFonts w:ascii="Times New Roman" w:hAnsi="Times New Roman" w:cs="Times New Roman"/>
          <w:b/>
          <w:sz w:val="28"/>
          <w:szCs w:val="28"/>
          <w:lang w:val="en-US"/>
        </w:rPr>
      </w:pPr>
      <w:r w:rsidRPr="001E713D">
        <w:rPr>
          <w:rFonts w:ascii="Times New Roman" w:hAnsi="Times New Roman" w:cs="Times New Roman"/>
          <w:b/>
          <w:sz w:val="28"/>
          <w:szCs w:val="28"/>
          <w:lang w:val="en-US"/>
        </w:rPr>
        <w:t>Th</w:t>
      </w:r>
      <w:r w:rsidR="00CF5AF5">
        <w:rPr>
          <w:rFonts w:ascii="Times New Roman" w:hAnsi="Times New Roman" w:cs="Times New Roman"/>
          <w:b/>
          <w:sz w:val="28"/>
          <w:szCs w:val="28"/>
          <w:lang w:val="en-US"/>
        </w:rPr>
        <w:t xml:space="preserve">e IMF azimuthal </w:t>
      </w:r>
      <w:r w:rsidR="00471D01" w:rsidRPr="001E713D">
        <w:rPr>
          <w:rFonts w:ascii="Times New Roman" w:hAnsi="Times New Roman" w:cs="Times New Roman"/>
          <w:b/>
          <w:sz w:val="28"/>
          <w:szCs w:val="28"/>
          <w:lang w:val="en-US"/>
        </w:rPr>
        <w:t xml:space="preserve">IMF component </w:t>
      </w:r>
      <w:r w:rsidRPr="001E713D">
        <w:rPr>
          <w:rFonts w:ascii="Times New Roman" w:hAnsi="Times New Roman" w:cs="Times New Roman"/>
          <w:b/>
          <w:sz w:val="28"/>
          <w:szCs w:val="28"/>
          <w:lang w:val="en-US"/>
        </w:rPr>
        <w:t>effect on the distribution of field-aligned currents for different levels of geomagnetic activity and dipole tilt angle.</w:t>
      </w:r>
    </w:p>
    <w:p w:rsidR="00862A9D" w:rsidRDefault="00047D8E" w:rsidP="00471D01">
      <w:pPr>
        <w:rPr>
          <w:rFonts w:ascii="Times New Roman" w:hAnsi="Times New Roman" w:cs="Times New Roman"/>
          <w:b/>
          <w:sz w:val="28"/>
          <w:szCs w:val="28"/>
        </w:rPr>
      </w:pPr>
      <w:r w:rsidRPr="00D70CE1">
        <w:rPr>
          <w:rFonts w:ascii="Times New Roman" w:hAnsi="Times New Roman" w:cs="Times New Roman"/>
          <w:b/>
          <w:sz w:val="28"/>
          <w:szCs w:val="28"/>
          <w:u w:val="single"/>
          <w:lang w:val="en-US"/>
        </w:rPr>
        <w:t>Kapustin V. E.</w:t>
      </w:r>
      <w:r w:rsidR="001E713D" w:rsidRPr="00D70CE1">
        <w:rPr>
          <w:rFonts w:ascii="Times New Roman" w:hAnsi="Times New Roman" w:cs="Times New Roman"/>
          <w:b/>
          <w:sz w:val="28"/>
          <w:szCs w:val="28"/>
          <w:u w:val="single"/>
          <w:vertAlign w:val="superscript"/>
          <w:lang w:val="en-US"/>
        </w:rPr>
        <w:t>1</w:t>
      </w:r>
      <w:r w:rsidRPr="001E713D">
        <w:rPr>
          <w:rFonts w:ascii="Times New Roman" w:hAnsi="Times New Roman" w:cs="Times New Roman"/>
          <w:b/>
          <w:sz w:val="28"/>
          <w:szCs w:val="28"/>
          <w:lang w:val="en-US"/>
        </w:rPr>
        <w:t>, Mishin V. V.</w:t>
      </w:r>
      <w:r w:rsidR="001E713D" w:rsidRPr="001E713D">
        <w:rPr>
          <w:rFonts w:ascii="Times New Roman" w:hAnsi="Times New Roman" w:cs="Times New Roman"/>
          <w:b/>
          <w:sz w:val="28"/>
          <w:szCs w:val="28"/>
          <w:vertAlign w:val="superscript"/>
          <w:lang w:val="en-US"/>
        </w:rPr>
        <w:t>1</w:t>
      </w:r>
      <w:r w:rsidRPr="001E713D">
        <w:rPr>
          <w:rFonts w:ascii="Times New Roman" w:hAnsi="Times New Roman" w:cs="Times New Roman"/>
          <w:b/>
          <w:sz w:val="28"/>
          <w:szCs w:val="28"/>
          <w:lang w:val="en-US"/>
        </w:rPr>
        <w:t>, Penskikh Yu. V.</w:t>
      </w:r>
      <w:r w:rsidR="001E713D" w:rsidRPr="001E713D">
        <w:rPr>
          <w:rFonts w:ascii="Times New Roman" w:hAnsi="Times New Roman" w:cs="Times New Roman"/>
          <w:b/>
          <w:sz w:val="28"/>
          <w:szCs w:val="28"/>
          <w:vertAlign w:val="superscript"/>
          <w:lang w:val="en-US"/>
        </w:rPr>
        <w:t>1</w:t>
      </w:r>
      <w:r w:rsidRPr="001E713D">
        <w:rPr>
          <w:rFonts w:ascii="Times New Roman" w:hAnsi="Times New Roman" w:cs="Times New Roman"/>
          <w:b/>
          <w:sz w:val="28"/>
          <w:szCs w:val="28"/>
          <w:lang w:val="en-US"/>
        </w:rPr>
        <w:t>, Lunyushkin S. B.</w:t>
      </w:r>
      <w:r w:rsidR="001E713D" w:rsidRPr="001E713D">
        <w:rPr>
          <w:rFonts w:ascii="Times New Roman" w:hAnsi="Times New Roman" w:cs="Times New Roman"/>
          <w:b/>
          <w:sz w:val="28"/>
          <w:szCs w:val="28"/>
          <w:vertAlign w:val="superscript"/>
          <w:lang w:val="en-US"/>
        </w:rPr>
        <w:t>1</w:t>
      </w:r>
    </w:p>
    <w:p w:rsidR="00C841BC" w:rsidRPr="00D70CE1" w:rsidRDefault="00D70CE1" w:rsidP="00D70CE1">
      <w:pPr>
        <w:spacing w:after="0" w:line="360" w:lineRule="auto"/>
        <w:jc w:val="both"/>
        <w:rPr>
          <w:rFonts w:ascii="Times New Roman" w:hAnsi="Times New Roman" w:cs="Times New Roman"/>
          <w:sz w:val="24"/>
          <w:szCs w:val="24"/>
          <w:lang w:val="en-US"/>
        </w:rPr>
      </w:pPr>
      <w:r w:rsidRPr="00D70CE1">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00C841BC" w:rsidRPr="00D70CE1">
        <w:rPr>
          <w:rFonts w:ascii="Times New Roman" w:hAnsi="Times New Roman" w:cs="Times New Roman"/>
          <w:sz w:val="24"/>
          <w:szCs w:val="24"/>
          <w:lang w:val="en-US"/>
        </w:rPr>
        <w:t>Institute of Solar-Terrestrial Physics SB RAS, Irkutsk, Russia,</w:t>
      </w:r>
      <w:r w:rsidR="00C841BC" w:rsidRPr="00D70CE1">
        <w:rPr>
          <w:rFonts w:ascii="Times New Roman" w:hAnsi="Times New Roman" w:cs="Times New Roman"/>
          <w:sz w:val="24"/>
          <w:szCs w:val="24"/>
          <w:lang w:val="it-IT"/>
        </w:rPr>
        <w:t xml:space="preserve"> </w:t>
      </w:r>
      <w:hyperlink r:id="rId7" w:history="1">
        <w:r w:rsidR="00C841BC" w:rsidRPr="00D70CE1">
          <w:rPr>
            <w:rStyle w:val="a5"/>
            <w:rFonts w:ascii="Times New Roman" w:hAnsi="Times New Roman" w:cs="Times New Roman"/>
            <w:bCs/>
            <w:sz w:val="24"/>
            <w:szCs w:val="24"/>
            <w:lang w:val="en-US"/>
          </w:rPr>
          <w:t>kapustin@iszf.irk.ru</w:t>
        </w:r>
      </w:hyperlink>
    </w:p>
    <w:p w:rsidR="004B28F4" w:rsidRPr="001E713D" w:rsidRDefault="004B28F4" w:rsidP="00471D01">
      <w:pPr>
        <w:jc w:val="both"/>
        <w:rPr>
          <w:rFonts w:ascii="Times New Roman" w:hAnsi="Times New Roman" w:cs="Times New Roman"/>
          <w:sz w:val="24"/>
          <w:szCs w:val="24"/>
          <w:lang w:val="en-US"/>
        </w:rPr>
      </w:pPr>
      <w:r w:rsidRPr="001E713D">
        <w:rPr>
          <w:rFonts w:ascii="Times New Roman" w:hAnsi="Times New Roman" w:cs="Times New Roman"/>
          <w:sz w:val="24"/>
          <w:szCs w:val="24"/>
          <w:lang w:val="en-US"/>
        </w:rPr>
        <w:t>The influence of the interplanetary magnetic field (IMF) By component on the azimuthal asymmetry of large-scale distributions of field-aligned currents (FAC) for a number of events in the period 2008–2009 was studied using the magnetogram inversion technique (MIT). The distributions were calculated using data averaged over four levels of geomagnetic activity (AE &lt; 100, 100 &lt; AE &lt; 300, 300 &lt; AE &lt; 600, AE &gt; 600 nT) and the tilt of the geomagnetic dipole angle in different seasons of the year. For both signs of the IMF By component and with increasing geomagnetic activity, the following statistical regularities were found: a decrease in FAC asymmetry was observed in the summer and equinox seasons, while no such asymmetry was observed in the winter season.</w:t>
      </w:r>
    </w:p>
    <w:sectPr w:rsidR="004B28F4" w:rsidRPr="001E71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46583"/>
    <w:multiLevelType w:val="hybridMultilevel"/>
    <w:tmpl w:val="A9966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F40DAD"/>
    <w:multiLevelType w:val="hybridMultilevel"/>
    <w:tmpl w:val="19BCB5A2"/>
    <w:lvl w:ilvl="0" w:tplc="0B761716">
      <w:start w:val="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2AD61CD"/>
    <w:multiLevelType w:val="multilevel"/>
    <w:tmpl w:val="8BAE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7D2"/>
    <w:rsid w:val="00040233"/>
    <w:rsid w:val="00047D8E"/>
    <w:rsid w:val="000C65AA"/>
    <w:rsid w:val="00175952"/>
    <w:rsid w:val="001E713D"/>
    <w:rsid w:val="001F12E9"/>
    <w:rsid w:val="00242EC3"/>
    <w:rsid w:val="002D6BF3"/>
    <w:rsid w:val="00342CE7"/>
    <w:rsid w:val="003E3D05"/>
    <w:rsid w:val="004337D7"/>
    <w:rsid w:val="00471D01"/>
    <w:rsid w:val="004759E4"/>
    <w:rsid w:val="004B28F4"/>
    <w:rsid w:val="004E77D2"/>
    <w:rsid w:val="00531B1A"/>
    <w:rsid w:val="005352B4"/>
    <w:rsid w:val="00561116"/>
    <w:rsid w:val="00562F9D"/>
    <w:rsid w:val="00566E2E"/>
    <w:rsid w:val="00580CFC"/>
    <w:rsid w:val="00660175"/>
    <w:rsid w:val="00661F0A"/>
    <w:rsid w:val="006A5429"/>
    <w:rsid w:val="007472DD"/>
    <w:rsid w:val="00783334"/>
    <w:rsid w:val="00791122"/>
    <w:rsid w:val="0079627F"/>
    <w:rsid w:val="007E0EC6"/>
    <w:rsid w:val="00836E64"/>
    <w:rsid w:val="00841961"/>
    <w:rsid w:val="00857D95"/>
    <w:rsid w:val="00862A9D"/>
    <w:rsid w:val="009066B2"/>
    <w:rsid w:val="00914B57"/>
    <w:rsid w:val="00A9702A"/>
    <w:rsid w:val="00B15379"/>
    <w:rsid w:val="00B449E9"/>
    <w:rsid w:val="00B6754D"/>
    <w:rsid w:val="00B74AB6"/>
    <w:rsid w:val="00B855C9"/>
    <w:rsid w:val="00B973B8"/>
    <w:rsid w:val="00C66517"/>
    <w:rsid w:val="00C841BC"/>
    <w:rsid w:val="00CF5AF5"/>
    <w:rsid w:val="00D70CE1"/>
    <w:rsid w:val="00DA156C"/>
    <w:rsid w:val="00E61818"/>
    <w:rsid w:val="00F52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561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61116"/>
    <w:rPr>
      <w:rFonts w:ascii="Courier New" w:eastAsia="Times New Roman" w:hAnsi="Courier New" w:cs="Courier New"/>
      <w:sz w:val="20"/>
      <w:szCs w:val="20"/>
      <w:lang w:eastAsia="ru-RU"/>
    </w:rPr>
  </w:style>
  <w:style w:type="paragraph" w:customStyle="1" w:styleId="sc-kguayh">
    <w:name w:val="sc-kguayh"/>
    <w:basedOn w:val="a"/>
    <w:rsid w:val="005611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c-bznhio">
    <w:name w:val="sc-bznhio"/>
    <w:basedOn w:val="a0"/>
    <w:rsid w:val="00561116"/>
  </w:style>
  <w:style w:type="paragraph" w:styleId="a3">
    <w:name w:val="Balloon Text"/>
    <w:basedOn w:val="a"/>
    <w:link w:val="a4"/>
    <w:uiPriority w:val="99"/>
    <w:semiHidden/>
    <w:unhideWhenUsed/>
    <w:rsid w:val="002D6B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D6BF3"/>
    <w:rPr>
      <w:rFonts w:ascii="Tahoma" w:hAnsi="Tahoma" w:cs="Tahoma"/>
      <w:sz w:val="16"/>
      <w:szCs w:val="16"/>
    </w:rPr>
  </w:style>
  <w:style w:type="character" w:styleId="a5">
    <w:name w:val="Hyperlink"/>
    <w:basedOn w:val="a0"/>
    <w:uiPriority w:val="99"/>
    <w:unhideWhenUsed/>
    <w:rsid w:val="001E713D"/>
    <w:rPr>
      <w:color w:val="0000FF"/>
      <w:u w:val="single"/>
    </w:rPr>
  </w:style>
  <w:style w:type="paragraph" w:styleId="a6">
    <w:name w:val="List Paragraph"/>
    <w:basedOn w:val="a"/>
    <w:uiPriority w:val="34"/>
    <w:qFormat/>
    <w:rsid w:val="001E71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561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61116"/>
    <w:rPr>
      <w:rFonts w:ascii="Courier New" w:eastAsia="Times New Roman" w:hAnsi="Courier New" w:cs="Courier New"/>
      <w:sz w:val="20"/>
      <w:szCs w:val="20"/>
      <w:lang w:eastAsia="ru-RU"/>
    </w:rPr>
  </w:style>
  <w:style w:type="paragraph" w:customStyle="1" w:styleId="sc-kguayh">
    <w:name w:val="sc-kguayh"/>
    <w:basedOn w:val="a"/>
    <w:rsid w:val="005611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c-bznhio">
    <w:name w:val="sc-bznhio"/>
    <w:basedOn w:val="a0"/>
    <w:rsid w:val="00561116"/>
  </w:style>
  <w:style w:type="paragraph" w:styleId="a3">
    <w:name w:val="Balloon Text"/>
    <w:basedOn w:val="a"/>
    <w:link w:val="a4"/>
    <w:uiPriority w:val="99"/>
    <w:semiHidden/>
    <w:unhideWhenUsed/>
    <w:rsid w:val="002D6B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D6BF3"/>
    <w:rPr>
      <w:rFonts w:ascii="Tahoma" w:hAnsi="Tahoma" w:cs="Tahoma"/>
      <w:sz w:val="16"/>
      <w:szCs w:val="16"/>
    </w:rPr>
  </w:style>
  <w:style w:type="character" w:styleId="a5">
    <w:name w:val="Hyperlink"/>
    <w:basedOn w:val="a0"/>
    <w:uiPriority w:val="99"/>
    <w:unhideWhenUsed/>
    <w:rsid w:val="001E713D"/>
    <w:rPr>
      <w:color w:val="0000FF"/>
      <w:u w:val="single"/>
    </w:rPr>
  </w:style>
  <w:style w:type="paragraph" w:styleId="a6">
    <w:name w:val="List Paragraph"/>
    <w:basedOn w:val="a"/>
    <w:uiPriority w:val="34"/>
    <w:qFormat/>
    <w:rsid w:val="001E71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04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enskikh@iszf.ir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nskikh@iszf.irk.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1804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Вячеслав Эдуардович Капустин</dc:creator>
  <cp:lastModifiedBy>Вячеслав Эдуардович Капустин</cp:lastModifiedBy>
  <cp:revision>2</cp:revision>
  <cp:lastPrinted>2026-01-26T09:25:00Z</cp:lastPrinted>
  <dcterms:created xsi:type="dcterms:W3CDTF">2026-01-28T02:56:00Z</dcterms:created>
  <dcterms:modified xsi:type="dcterms:W3CDTF">2026-01-28T02:56:00Z</dcterms:modified>
</cp:coreProperties>
</file>