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IOP-CS-Title"/>
        <w:spacing w:lineRule="auto" w:line="240"/>
        <w:jc w:val="center"/>
        <w:rPr/>
      </w:pPr>
      <w:r>
        <w:rPr>
          <w:rFonts w:ascii="Liberation Serif" w:hAnsi="Liberation Serif"/>
          <w:sz w:val="30"/>
          <w:szCs w:val="30"/>
          <w:lang w:val="en-US"/>
        </w:rPr>
        <w:t xml:space="preserve">The Atmospheric Oxygen, Hydrogen and Helium Responses for the Extreme Geomagnetic Storm of 11 May   2024 over Different Regions </w:t>
      </w:r>
    </w:p>
    <w:p>
      <w:pPr>
        <w:pStyle w:val="BodyText"/>
        <w:spacing w:lineRule="auto" w:line="240"/>
        <w:jc w:val="center"/>
        <w:rPr>
          <w:rFonts w:ascii="Liberation Serif" w:hAnsi="Liberation Serif"/>
          <w:sz w:val="20"/>
          <w:szCs w:val="20"/>
        </w:rPr>
      </w:pPr>
      <w:r>
        <w:rPr>
          <w:rFonts w:cs="Liberation Serif;Times New Roman" w:ascii="Liberation Serif" w:hAnsi="Liberation Serif"/>
          <w:b w:val="false"/>
          <w:bCs w:val="false"/>
          <w:sz w:val="20"/>
          <w:szCs w:val="20"/>
        </w:rPr>
        <w:t>Lake Endeshaw</w:t>
      </w:r>
      <w:r>
        <w:rPr>
          <w:rFonts w:cs="Liberation Serif;Times New Roman" w:ascii="Liberation Serif" w:hAnsi="Liberation Serif"/>
          <w:b w:val="false"/>
          <w:bCs w:val="false"/>
          <w:sz w:val="20"/>
          <w:szCs w:val="20"/>
          <w:vertAlign w:val="superscript"/>
        </w:rPr>
        <w:t>1,2,3</w:t>
      </w:r>
    </w:p>
    <w:p>
      <w:pPr>
        <w:pStyle w:val="BodyText"/>
        <w:spacing w:lineRule="auto" w:line="240"/>
        <w:jc w:val="center"/>
        <w:rPr/>
      </w:pPr>
      <w:r>
        <w:rPr>
          <w:rFonts w:cs="Liberation Serif;Times New Roman" w:ascii="Liberation Serif" w:hAnsi="Liberation Serif"/>
          <w:b w:val="false"/>
          <w:bCs w:val="false"/>
          <w:sz w:val="20"/>
          <w:szCs w:val="20"/>
          <w:vertAlign w:val="superscript"/>
        </w:rPr>
        <w:t>1</w:t>
      </w:r>
      <w:r>
        <w:rPr>
          <w:rFonts w:cs="Liberation Serif;Times New Roman" w:ascii="Liberation Serif" w:hAnsi="Liberation Serif"/>
          <w:b w:val="false"/>
          <w:bCs w:val="false"/>
          <w:sz w:val="20"/>
          <w:szCs w:val="20"/>
        </w:rPr>
        <w:t>Department of Physics, Werabe University, P.O. Box 46, Werabe, Ethiopia</w:t>
      </w:r>
    </w:p>
    <w:p>
      <w:pPr>
        <w:pStyle w:val="BodyText"/>
        <w:spacing w:lineRule="auto" w:line="240"/>
        <w:jc w:val="center"/>
        <w:rPr/>
      </w:pPr>
      <w:r>
        <w:rPr>
          <w:rFonts w:cs="Liberation Serif;Times New Roman" w:ascii="Liberation Serif" w:hAnsi="Liberation Serif"/>
          <w:b w:val="false"/>
          <w:bCs w:val="false"/>
          <w:i w:val="false"/>
          <w:iCs w:val="false"/>
          <w:color w:val="111111"/>
          <w:sz w:val="20"/>
          <w:szCs w:val="20"/>
          <w:u w:val="none"/>
          <w:vertAlign w:val="superscript"/>
        </w:rPr>
        <w:t>2</w:t>
      </w:r>
      <w:r>
        <w:rPr>
          <w:rStyle w:val="Hyperlink"/>
          <w:rFonts w:cs="Liberation Serif;Times New Roman" w:ascii="Liberation Serif" w:hAnsi="Liberation Serif"/>
          <w:i w:val="false"/>
          <w:iCs w:val="false"/>
          <w:color w:val="111111"/>
          <w:sz w:val="20"/>
          <w:szCs w:val="20"/>
          <w:u w:val="none"/>
        </w:rPr>
        <w:t xml:space="preserve">Department of Space and Planetary Science, Entoto Observatory and Research Center, </w:t>
      </w:r>
      <w:r>
        <w:rPr>
          <w:rStyle w:val="Hyperlink"/>
          <w:rFonts w:cs="Liberation Serif;Times New Roman" w:ascii="Liberation Serif" w:hAnsi="Liberation Serif"/>
          <w:b w:val="false"/>
          <w:bCs w:val="false"/>
          <w:i w:val="false"/>
          <w:iCs w:val="false"/>
          <w:color w:val="111111"/>
          <w:sz w:val="20"/>
          <w:szCs w:val="20"/>
          <w:u w:val="none"/>
        </w:rPr>
        <w:t>Space Science and Geospatial Institute, P.O. Box  33679, Addis Ababa, Ethiopia</w:t>
      </w:r>
    </w:p>
    <w:p>
      <w:pPr>
        <w:pStyle w:val="BodyText"/>
        <w:spacing w:lineRule="auto" w:line="240"/>
        <w:jc w:val="center"/>
        <w:rPr/>
      </w:pPr>
      <w:r>
        <w:rPr>
          <w:rFonts w:cs="Liberation Serif;Times New Roman" w:ascii="Liberation Serif" w:hAnsi="Liberation Serif"/>
          <w:b w:val="false"/>
          <w:bCs w:val="false"/>
          <w:sz w:val="20"/>
          <w:szCs w:val="20"/>
          <w:vertAlign w:val="superscript"/>
          <w:lang w:val="en-US"/>
        </w:rPr>
        <w:t>3</w:t>
      </w:r>
      <w:r>
        <w:rPr>
          <w:rFonts w:cs="Liberation Serif;Times New Roman" w:ascii="Liberation Serif" w:hAnsi="Liberation Serif"/>
          <w:b w:val="false"/>
          <w:bCs w:val="false"/>
          <w:position w:val="0"/>
          <w:sz w:val="20"/>
          <w:sz w:val="20"/>
          <w:szCs w:val="20"/>
          <w:vertAlign w:val="baseline"/>
          <w:lang w:val="en-US"/>
        </w:rPr>
        <w:t>Department of Physics, Addis Ababa University, P.O. Box 1176, Addis Ababa, Ethiopia</w:t>
      </w:r>
    </w:p>
    <w:p>
      <w:pPr>
        <w:pStyle w:val="BodyText"/>
        <w:spacing w:lineRule="auto" w:line="240"/>
        <w:jc w:val="center"/>
        <w:rPr/>
      </w:pPr>
      <w:r>
        <w:rPr>
          <w:rFonts w:ascii="Liberation Serif" w:hAnsi="Liberation Serif"/>
          <w:sz w:val="20"/>
          <w:szCs w:val="20"/>
          <w:lang w:val="en-US"/>
        </w:rPr>
        <w:t xml:space="preserve">Email: </w:t>
      </w:r>
      <w:hyperlink r:id="rId2">
        <w:r>
          <w:rPr>
            <w:rStyle w:val="Hyperlink"/>
            <w:rFonts w:ascii="Liberation Serif" w:hAnsi="Liberation Serif"/>
            <w:sz w:val="20"/>
            <w:szCs w:val="20"/>
            <w:lang w:val="en-US"/>
          </w:rPr>
          <w:t>endeshawlake@gmail.com</w:t>
        </w:r>
      </w:hyperlink>
      <w:r>
        <w:rPr>
          <w:rFonts w:ascii="Liberation Serif" w:hAnsi="Liberation Serif"/>
          <w:sz w:val="20"/>
          <w:szCs w:val="20"/>
          <w:lang w:val="en-US"/>
        </w:rPr>
        <w:t xml:space="preserve"> </w:t>
      </w:r>
    </w:p>
    <w:p>
      <w:pPr>
        <w:pStyle w:val="BodyText"/>
        <w:spacing w:lineRule="auto" w:line="240"/>
        <w:jc w:val="center"/>
        <w:rPr/>
      </w:pPr>
      <w:r>
        <w:rPr>
          <w:rFonts w:ascii="Liberation Serif" w:hAnsi="Liberation Serif"/>
          <w:sz w:val="20"/>
          <w:szCs w:val="20"/>
          <w:lang w:val="en-US"/>
        </w:rPr>
        <w:t xml:space="preserve">ID: </w:t>
      </w:r>
      <w:hyperlink r:id="rId3">
        <w:r>
          <w:rPr>
            <w:rStyle w:val="Hyperlink"/>
            <w:rFonts w:ascii="Liberation Serif" w:hAnsi="Liberation Serif"/>
            <w:sz w:val="20"/>
            <w:szCs w:val="20"/>
            <w:lang w:val="en-US"/>
          </w:rPr>
          <w:t>https://orcid.org/0000-0002-6400-9448</w:t>
        </w:r>
      </w:hyperlink>
      <w:r>
        <w:rPr>
          <w:rFonts w:ascii="Liberation Serif" w:hAnsi="Liberation Serif"/>
          <w:sz w:val="20"/>
          <w:szCs w:val="20"/>
          <w:lang w:val="en-US"/>
        </w:rPr>
        <w:t xml:space="preserve"> </w:t>
      </w:r>
    </w:p>
    <w:p>
      <w:pPr>
        <w:pStyle w:val="BodyText"/>
        <w:spacing w:lineRule="auto" w:line="240" w:before="0" w:after="360"/>
        <w:jc w:val="both"/>
        <w:rPr/>
      </w:pPr>
      <w:r>
        <w:rPr>
          <w:rStyle w:val="StrongEmphasis"/>
          <w:rFonts w:ascii="Liberation Serif" w:hAnsi="Liberation Serif"/>
          <w:b/>
          <w:bCs/>
          <w:sz w:val="28"/>
          <w:szCs w:val="28"/>
          <w:lang w:val="en-US"/>
        </w:rPr>
        <w:t xml:space="preserve">Abstract. </w:t>
      </w:r>
      <w:r>
        <w:rPr>
          <w:rStyle w:val="StrongEmphasis"/>
          <w:rFonts w:ascii="Liberation Serif" w:hAnsi="Liberation Serif"/>
          <w:b w:val="false"/>
          <w:bCs w:val="false"/>
          <w:i w:val="false"/>
          <w:iCs w:val="false"/>
          <w:color w:val="000000"/>
          <w:sz w:val="20"/>
          <w:szCs w:val="20"/>
          <w:lang w:val="en-US"/>
        </w:rPr>
        <w:t>Geomagnetic storms occur when the Earth’s magnetic field interacts with the magnetic fields of the solar wind. Geomagnetic storms have effects on the atmosphere, ionosphere, and magnetosphere. This study analyzes the response of the atmospheric parameters of atomic oxygen, hydrogen, and helium during the extreme magnetic storm of 11 May 2024. This storm was one of the most intense, with a minimum Dst value of -412 nT.  The atmospheric oxygen, hydrogen and helium responses during the 11 May 2024 storm are studied by using the empirical atmospheric model of Naval Research Laboratory Mass Spectrometer Incoherent Scatter Extension 2002 (</w:t>
      </w:r>
      <w:r>
        <w:rPr>
          <w:rStyle w:val="StrongEmphasis"/>
          <w:rFonts w:ascii="Liberation Serif" w:hAnsi="Liberation Serif"/>
          <w:b w:val="false"/>
          <w:bCs w:val="false"/>
          <w:i w:val="false"/>
          <w:iCs w:val="false"/>
          <w:caps w:val="false"/>
          <w:smallCaps w:val="false"/>
          <w:color w:val="000000"/>
          <w:sz w:val="20"/>
          <w:szCs w:val="20"/>
          <w:lang w:val="en-US"/>
        </w:rPr>
        <w:t>NRLMSISE 2.0</w:t>
      </w:r>
      <w:r>
        <w:rPr>
          <w:rStyle w:val="StrongEmphasis"/>
          <w:rFonts w:ascii="Liberation Serif" w:hAnsi="Liberation Serif"/>
          <w:b w:val="false"/>
          <w:bCs w:val="false"/>
          <w:i w:val="false"/>
          <w:iCs w:val="false"/>
          <w:color w:val="000000"/>
          <w:sz w:val="20"/>
          <w:szCs w:val="20"/>
          <w:lang w:val="en-US"/>
        </w:rPr>
        <w:t xml:space="preserve">) data measurements. To observe the atmospheric parameter responses for the storm, some days before and after the extreme storm day are used with latitudinal variability considerations. The results show that there were anomalies of atmospheric oxygen, hydrogen and helium that occurred some days before, after, and during the storm day of 11 May 2024. The atomic oxygen and helium are increased during the storm day, while the hydrogen is decreased during the main phase of the storm day. </w:t>
      </w:r>
      <w:r>
        <w:rPr>
          <w:rStyle w:val="StrongEmphasis"/>
          <w:rFonts w:ascii="Liberation Serif" w:hAnsi="Liberation Serif"/>
          <w:b w:val="false"/>
          <w:bCs w:val="false"/>
          <w:i w:val="false"/>
          <w:iCs w:val="false"/>
          <w:caps w:val="false"/>
          <w:smallCaps w:val="false"/>
          <w:color w:val="000000"/>
          <w:sz w:val="20"/>
          <w:szCs w:val="20"/>
          <w:lang w:val="en-US"/>
        </w:rPr>
        <w:t>The atmospheric model of the NRLMSISE 2.0 responds to the anomalies of atmospheric parameters of atmospheric oxygen, hydrogen, and helium during the extreme magnetic storm on May 11, 2024.</w:t>
      </w:r>
    </w:p>
    <w:p>
      <w:pPr>
        <w:pStyle w:val="Heading"/>
        <w:spacing w:lineRule="auto" w:line="240"/>
        <w:rPr>
          <w:rFonts w:ascii="Liberation Serif" w:hAnsi="Liberation Serif"/>
          <w:b/>
          <w:bCs/>
        </w:rPr>
      </w:pPr>
      <w:r>
        <w:rPr>
          <w:rFonts w:ascii="Liberation Serif" w:hAnsi="Liberation Serif"/>
          <w:b/>
          <w:bCs/>
        </w:rPr>
        <w:t>Introduction</w:t>
      </w:r>
    </w:p>
    <w:p>
      <w:pPr>
        <w:pStyle w:val="BodyText"/>
        <w:spacing w:lineRule="auto" w:line="240"/>
        <w:jc w:val="both"/>
        <w:rPr/>
      </w:pPr>
      <w:r>
        <w:rPr>
          <w:rFonts w:ascii="Liberation Serif" w:hAnsi="Liberation Serif"/>
          <w:sz w:val="20"/>
          <w:szCs w:val="20"/>
        </w:rPr>
        <w:t xml:space="preserve">The Earth's atmosphere is a gaseous blanket that envelops the planet, keeping us warm and providing oxygen for us to breathe. </w:t>
      </w:r>
      <w:r>
        <w:rPr>
          <w:rFonts w:ascii="Liberation Serif" w:hAnsi="Liberation Serif"/>
          <w:b w:val="false"/>
          <w:bCs/>
          <w:color w:val="252525"/>
          <w:sz w:val="20"/>
          <w:szCs w:val="20"/>
          <w:u w:val="none"/>
          <w:lang w:val="en-US" w:eastAsia="zh-CN"/>
        </w:rPr>
        <w:t xml:space="preserve">The atomic oxygen is </w:t>
      </w:r>
      <w:r>
        <w:rPr>
          <w:rFonts w:ascii="Liberation Serif" w:hAnsi="Liberation Serif"/>
          <w:b w:val="false"/>
          <w:bCs/>
          <w:color w:val="252525"/>
          <w:sz w:val="20"/>
          <w:szCs w:val="20"/>
          <w:u w:val="none"/>
          <w:lang w:val="en-US" w:eastAsia="zh-CN"/>
        </w:rPr>
        <w:t>one of the element of Earth's atmosphere and it is very</w:t>
      </w:r>
      <w:r>
        <w:rPr>
          <w:rFonts w:ascii="Liberation Serif" w:hAnsi="Liberation Serif"/>
          <w:b w:val="false"/>
          <w:bCs/>
          <w:color w:val="252525"/>
          <w:sz w:val="20"/>
          <w:szCs w:val="20"/>
          <w:u w:val="none"/>
          <w:lang w:val="en-US" w:eastAsia="zh-CN"/>
        </w:rPr>
        <w:t xml:space="preserve"> important </w:t>
      </w:r>
      <w:r>
        <w:rPr>
          <w:rFonts w:eastAsia="Aptos" w:cs="" w:ascii="Liberation Serif" w:hAnsi="Liberation Serif" w:cstheme="minorBidi" w:eastAsiaTheme="minorHAnsi"/>
          <w:b w:val="false"/>
          <w:bCs w:val="false"/>
          <w:color w:val="auto"/>
          <w:kern w:val="2"/>
          <w:sz w:val="20"/>
          <w:szCs w:val="20"/>
          <w:u w:val="none"/>
          <w:lang w:val="en-US" w:eastAsia="en-US" w:bidi="ar-SA"/>
          <w14:ligatures w14:val="standardContextual"/>
        </w:rPr>
        <w:t xml:space="preserve">in regulating photochemistry, energy balance, and dynamical movements </w:t>
      </w:r>
      <w:r>
        <w:rPr>
          <w:rFonts w:ascii="Liberation Serif" w:hAnsi="Liberation Serif"/>
          <w:b w:val="false"/>
          <w:bCs/>
          <w:color w:val="252525"/>
          <w:sz w:val="20"/>
          <w:szCs w:val="20"/>
          <w:u w:val="none"/>
          <w:lang w:val="en-US" w:eastAsia="zh-CN"/>
        </w:rPr>
        <w:t xml:space="preserve">in the </w:t>
      </w:r>
      <w:r>
        <w:rPr>
          <w:rFonts w:eastAsia="Aptos" w:cs="" w:ascii="Liberation Serif" w:hAnsi="Liberation Serif" w:cstheme="minorBidi" w:eastAsiaTheme="minorHAnsi"/>
          <w:b w:val="false"/>
          <w:bCs w:val="false"/>
          <w:color w:val="auto"/>
          <w:kern w:val="2"/>
          <w:sz w:val="20"/>
          <w:szCs w:val="20"/>
          <w:u w:val="none"/>
          <w:lang w:val="en-US" w:eastAsia="en-US" w:bidi="ar-SA"/>
          <w14:ligatures w14:val="standardContextual"/>
        </w:rPr>
        <w:t>Earth's mesosphere and lower thermosphere</w:t>
      </w:r>
      <w:r>
        <w:rPr>
          <w:rFonts w:ascii="Liberation Serif" w:hAnsi="Liberation Serif"/>
          <w:b w:val="false"/>
          <w:bCs/>
          <w:color w:val="252525"/>
          <w:sz w:val="20"/>
          <w:szCs w:val="20"/>
          <w:u w:val="none"/>
          <w:lang w:val="en-US" w:eastAsia="zh-CN"/>
        </w:rPr>
        <w:t xml:space="preserve">, and it is also challenging in the applications of the higher atmosphere </w:t>
      </w:r>
      <w:r>
        <w:rPr>
          <w:rFonts w:eastAsia="Aptos" w:cs="" w:ascii="Liberation Serif" w:hAnsi="Liberation Serif" w:cstheme="minorBidi" w:eastAsiaTheme="minorHAnsi"/>
          <w:b w:val="false"/>
          <w:bCs w:val="false"/>
          <w:color w:val="auto"/>
          <w:kern w:val="2"/>
          <w:sz w:val="20"/>
          <w:szCs w:val="20"/>
          <w:u w:val="none"/>
          <w:lang w:val="en-US" w:eastAsia="en-US" w:bidi="ar-SA"/>
          <w14:ligatures w14:val="standardContextual"/>
        </w:rPr>
        <w:t>[</w:t>
      </w:r>
      <w:r>
        <w:rPr>
          <w:rFonts w:eastAsia="Aptos" w:cs="" w:ascii="Liberation Serif" w:hAnsi="Liberation Serif" w:cstheme="minorBidi" w:eastAsiaTheme="minorHAnsi"/>
          <w:b w:val="false"/>
          <w:bCs w:val="false"/>
          <w:color w:val="auto"/>
          <w:kern w:val="2"/>
          <w:sz w:val="20"/>
          <w:szCs w:val="20"/>
          <w:u w:val="none"/>
          <w:lang w:val="en-US" w:eastAsia="en-US" w:bidi="ar-SA"/>
          <w14:ligatures w14:val="standardContextual"/>
        </w:rPr>
        <w:t>1</w:t>
      </w:r>
      <w:r>
        <w:rPr>
          <w:rFonts w:eastAsia="Aptos" w:cs="" w:ascii="Liberation Serif" w:hAnsi="Liberation Serif" w:cstheme="minorBidi" w:eastAsiaTheme="minorHAnsi"/>
          <w:b w:val="false"/>
          <w:bCs w:val="false"/>
          <w:color w:val="auto"/>
          <w:kern w:val="2"/>
          <w:sz w:val="20"/>
          <w:szCs w:val="20"/>
          <w:u w:val="none"/>
          <w:lang w:val="en-US" w:eastAsia="en-US" w:bidi="ar-SA"/>
          <w14:ligatures w14:val="standardContextual"/>
        </w:rPr>
        <w:t>]</w:t>
      </w:r>
      <w:r>
        <w:rPr>
          <w:rFonts w:ascii="Liberation Serif" w:hAnsi="Liberation Serif"/>
          <w:b w:val="false"/>
          <w:bCs/>
          <w:color w:val="252525"/>
          <w:sz w:val="20"/>
          <w:szCs w:val="20"/>
          <w:u w:val="none"/>
          <w:lang w:val="en-US" w:eastAsia="zh-CN"/>
        </w:rPr>
        <w:t xml:space="preserve">. </w:t>
      </w:r>
      <w:r>
        <w:rPr>
          <w:rFonts w:eastAsia="Aptos" w:cs="" w:ascii="Liberation Serif" w:hAnsi="Liberation Serif" w:cstheme="minorBidi" w:eastAsiaTheme="minorHAnsi"/>
          <w:b w:val="false"/>
          <w:bCs w:val="false"/>
          <w:color w:val="auto"/>
          <w:kern w:val="2"/>
          <w:sz w:val="20"/>
          <w:szCs w:val="20"/>
          <w:lang w:val="en-US" w:eastAsia="en-US" w:bidi="ar-SA"/>
          <w14:ligatures w14:val="standardContextual"/>
        </w:rPr>
        <w:t xml:space="preserve">Atomic hydrogen (H) is one of the most abundant elements in our universe, and it is another important element in the atmosphere [14]. An other important component in the lower exosphere is the atmospheric helium. </w:t>
      </w:r>
      <w:r>
        <w:rPr>
          <w:rFonts w:eastAsia="Aptos" w:cs="" w:ascii="Liberation Serif" w:hAnsi="Liberation Serif" w:cstheme="minorBidi" w:eastAsiaTheme="minorHAnsi"/>
          <w:b w:val="false"/>
          <w:bCs w:val="false"/>
          <w:color w:val="000000"/>
          <w:kern w:val="2"/>
          <w:sz w:val="20"/>
          <w:szCs w:val="20"/>
          <w:lang w:val="en-US" w:eastAsia="en-US" w:bidi="ar-SA"/>
          <w14:ligatures w14:val="standardContextual"/>
        </w:rPr>
        <w:t xml:space="preserve">Helium in the atmosphere of the Earth represents the dynamic processes that transfer heat energy and the amount of mass </w:t>
      </w:r>
      <w:r>
        <w:rPr>
          <w:rFonts w:eastAsia="Aptos" w:cs="" w:ascii="Liberation Serif" w:hAnsi="Liberation Serif" w:cstheme="minorBidi" w:eastAsiaTheme="minorHAnsi"/>
          <w:b w:val="false"/>
          <w:bCs w:val="false"/>
          <w:color w:val="000000"/>
          <w:kern w:val="2"/>
          <w:sz w:val="20"/>
          <w:szCs w:val="20"/>
          <w:lang w:val="en-US" w:eastAsia="en-US" w:bidi="ar-SA"/>
          <w14:ligatures w14:val="standardContextual"/>
        </w:rPr>
        <w:t>[</w:t>
      </w:r>
      <w:r>
        <w:rPr>
          <w:rFonts w:eastAsia="Aptos" w:cs="" w:ascii="Liberation Serif" w:hAnsi="Liberation Serif" w:cstheme="minorBidi" w:eastAsiaTheme="minorHAnsi"/>
          <w:b w:val="false"/>
          <w:bCs w:val="false"/>
          <w:color w:val="000000"/>
          <w:kern w:val="2"/>
          <w:sz w:val="20"/>
          <w:szCs w:val="20"/>
          <w:lang w:val="en-US" w:eastAsia="en-US" w:bidi="ar-SA"/>
          <w14:ligatures w14:val="standardContextual"/>
        </w:rPr>
        <w:t>2</w:t>
      </w:r>
      <w:r>
        <w:rPr>
          <w:rFonts w:eastAsia="Aptos" w:cs="" w:ascii="Liberation Serif" w:hAnsi="Liberation Serif" w:cstheme="minorBidi" w:eastAsiaTheme="minorHAnsi"/>
          <w:b w:val="false"/>
          <w:bCs w:val="false"/>
          <w:color w:val="000000"/>
          <w:kern w:val="2"/>
          <w:sz w:val="20"/>
          <w:szCs w:val="20"/>
          <w:lang w:val="en-US" w:eastAsia="en-US" w:bidi="ar-SA"/>
          <w14:ligatures w14:val="standardContextual"/>
        </w:rPr>
        <w:t xml:space="preserve">]. </w:t>
      </w:r>
      <w:r>
        <w:rPr>
          <w:rFonts w:eastAsia="Liberation Serif" w:ascii="Liberation Serif" w:hAnsi="Liberation Serif"/>
          <w:b w:val="false"/>
          <w:bCs w:val="false"/>
          <w:sz w:val="20"/>
          <w:szCs w:val="20"/>
          <w:u w:val="none"/>
          <w:lang w:val="en-US" w:eastAsia="zh-CN"/>
        </w:rPr>
        <w:t>The changes in the atmospheric atomic abundances during geomagnetic storm times are due to the energy and particle precipitation of the structure, dynamics, and generally the chemistry of the atmospheric temperature and pressure gradients [</w:t>
      </w:r>
      <w:r>
        <w:rPr>
          <w:rFonts w:eastAsia="Liberation Serif" w:ascii="Liberation Serif" w:hAnsi="Liberation Serif"/>
          <w:b w:val="false"/>
          <w:bCs w:val="false"/>
          <w:sz w:val="20"/>
          <w:szCs w:val="20"/>
          <w:u w:val="none"/>
          <w:lang w:val="en-US" w:eastAsia="zh-CN"/>
        </w:rPr>
        <w:t>3</w:t>
      </w:r>
      <w:r>
        <w:rPr>
          <w:rFonts w:eastAsia="Liberation Serif" w:ascii="Liberation Serif" w:hAnsi="Liberation Serif"/>
          <w:b w:val="false"/>
          <w:bCs w:val="false"/>
          <w:sz w:val="20"/>
          <w:szCs w:val="20"/>
          <w:u w:val="none"/>
          <w:lang w:val="en-US" w:eastAsia="zh-CN"/>
        </w:rPr>
        <w:t xml:space="preserve">]. </w:t>
      </w:r>
      <w:r>
        <w:rPr>
          <w:rFonts w:ascii="Liberation Serif" w:hAnsi="Liberation Serif"/>
          <w:sz w:val="20"/>
          <w:szCs w:val="20"/>
        </w:rPr>
        <w:t>At the time of geomagnetic activity, especially during super geomagnetic storms, significant thermosphere disturbances occur with extraordinarily quick variations. These events are characterized by great increases in temperature and density, significant changes in neutral composition, and the production of high-speed wind flows and wide-amplitude waves that may impact the entire world [</w:t>
      </w:r>
      <w:r>
        <w:rPr>
          <w:rFonts w:ascii="Liberation Serif" w:hAnsi="Liberation Serif"/>
          <w:sz w:val="20"/>
          <w:szCs w:val="20"/>
        </w:rPr>
        <w:t>4</w:t>
      </w:r>
      <w:r>
        <w:rPr>
          <w:rFonts w:ascii="Liberation Serif" w:hAnsi="Liberation Serif"/>
          <w:sz w:val="20"/>
          <w:szCs w:val="20"/>
        </w:rPr>
        <w:t xml:space="preserve">]. </w:t>
      </w:r>
      <w:r>
        <w:rPr>
          <w:rStyle w:val="StrongEmphasis"/>
          <w:rFonts w:ascii="Liberation Serif" w:hAnsi="Liberation Serif"/>
          <w:b w:val="false"/>
          <w:bCs w:val="false"/>
          <w:i w:val="false"/>
          <w:iCs w:val="false"/>
          <w:color w:val="000000"/>
          <w:sz w:val="20"/>
          <w:szCs w:val="20"/>
          <w:lang w:val="en-US"/>
        </w:rPr>
        <w:t>The influence of the geomagnetic storm on the atmosphere is explored by using different measurement techniques. One of the most well-known empirical atmospheric models is the NRLMSISE model [</w:t>
      </w:r>
      <w:r>
        <w:rPr>
          <w:rStyle w:val="StrongEmphasis"/>
          <w:rFonts w:ascii="Liberation Serif" w:hAnsi="Liberation Serif"/>
          <w:b w:val="false"/>
          <w:bCs w:val="false"/>
          <w:i w:val="false"/>
          <w:iCs w:val="false"/>
          <w:color w:val="000000"/>
          <w:sz w:val="20"/>
          <w:szCs w:val="20"/>
          <w:lang w:val="en-US"/>
        </w:rPr>
        <w:t>5</w:t>
      </w:r>
      <w:r>
        <w:rPr>
          <w:rStyle w:val="StrongEmphasis"/>
          <w:rFonts w:ascii="Liberation Serif" w:hAnsi="Liberation Serif"/>
          <w:b w:val="false"/>
          <w:bCs w:val="false"/>
          <w:i w:val="false"/>
          <w:iCs w:val="false"/>
          <w:color w:val="000000"/>
          <w:sz w:val="20"/>
          <w:szCs w:val="20"/>
          <w:lang w:val="en-US"/>
        </w:rPr>
        <w:t>]. The present study will look at the influence of extreme geomagnetic storms on the atmosphere that occurred on 11 May 2024. The current study aims to evaluate the latitudinal and daily responses of atmospheric oxygen, hydrogen, and helium that occurred a few days before, after, and during the extreme geomagnetic storm day of 11 May 2024.</w:t>
      </w:r>
    </w:p>
    <w:p>
      <w:pPr>
        <w:pStyle w:val="Heading"/>
        <w:spacing w:lineRule="auto" w:line="240"/>
        <w:rPr/>
      </w:pPr>
      <w:r>
        <w:rPr>
          <w:rFonts w:ascii="Liberation Serif" w:hAnsi="Liberation Serif"/>
          <w:b/>
          <w:bCs/>
          <w:sz w:val="28"/>
          <w:szCs w:val="28"/>
          <w:lang w:val="en-US"/>
        </w:rPr>
        <w:t xml:space="preserve">Data and </w:t>
      </w:r>
      <w:r>
        <w:rPr>
          <w:rFonts w:ascii="Liberation Serif" w:hAnsi="Liberation Serif"/>
          <w:b/>
          <w:bCs/>
          <w:sz w:val="28"/>
          <w:szCs w:val="28"/>
          <w:lang w:val="en-US"/>
        </w:rPr>
        <w:t xml:space="preserve">Method </w:t>
      </w:r>
      <w:r>
        <w:rPr>
          <w:rFonts w:ascii="Liberation Serif" w:hAnsi="Liberation Serif"/>
          <w:b/>
          <w:bCs/>
          <w:sz w:val="28"/>
          <w:szCs w:val="28"/>
          <w:lang w:val="en-US"/>
        </w:rPr>
        <w:t xml:space="preserve">of Analysis </w:t>
      </w:r>
    </w:p>
    <w:p>
      <w:pPr>
        <w:pStyle w:val="IOP-CS-BodyText"/>
        <w:spacing w:lineRule="auto" w:line="240" w:before="0" w:after="360"/>
        <w:ind w:hanging="0"/>
        <w:jc w:val="both"/>
        <w:rPr/>
      </w:pPr>
      <w:r>
        <w:rPr>
          <w:rStyle w:val="StrongEmphasis"/>
          <w:rFonts w:ascii="Liberation Serif" w:hAnsi="Liberation Serif"/>
          <w:b w:val="false"/>
          <w:bCs w:val="false"/>
          <w:i w:val="false"/>
          <w:iCs w:val="false"/>
          <w:caps w:val="false"/>
          <w:smallCaps w:val="false"/>
          <w:color w:val="000000"/>
          <w:position w:val="0"/>
          <w:sz w:val="20"/>
          <w:sz w:val="20"/>
          <w:szCs w:val="20"/>
          <w:vertAlign w:val="baseline"/>
          <w:lang w:val="en-US"/>
        </w:rPr>
        <w:t xml:space="preserve">In this study, we analyze the responses of atomic oxygen (O), atomic hydrogen (H), and helium (He) by using the NRLMSISE 2.0 model in different regions. For the three atmospheric parameters, the hourly selected latitudinal variability with constant longitudes of (0°N, 30°E), (30°N, 30°E), (60°N, 30°E), (90°N, 30°E), (30°S, 30°E), (-60°S, 30°E), and (-90°S, 30°E) is considered to assess the consistency of the model on the geomagnetic storm based on the atmospheric parameter anomalies from May 9 to 14, 2024. </w:t>
      </w:r>
      <w:r>
        <w:rPr>
          <w:rStyle w:val="Emphasis"/>
          <w:rFonts w:ascii="Liberation Serif" w:hAnsi="Liberation Serif"/>
          <w:b w:val="false"/>
          <w:bCs w:val="false"/>
          <w:i w:val="false"/>
          <w:iCs w:val="false"/>
          <w:sz w:val="20"/>
          <w:szCs w:val="20"/>
          <w:u w:val="none"/>
          <w:lang w:val="en-US" w:eastAsia="zh-CN"/>
        </w:rPr>
        <w:t xml:space="preserve">The NRLMSISE model is an empirical model, so it is based on measured data using solar activity and geomagnetic activity observations. This model takes real observations into consideration, making its measurements more precise </w:t>
      </w:r>
      <w:r>
        <w:rPr>
          <w:rStyle w:val="StrongEmphasis"/>
          <w:rFonts w:ascii="Liberation Serif" w:hAnsi="Liberation Serif"/>
          <w:b w:val="false"/>
          <w:bCs w:val="false"/>
          <w:i w:val="false"/>
          <w:iCs w:val="false"/>
          <w:color w:val="000000"/>
          <w:sz w:val="20"/>
          <w:szCs w:val="20"/>
          <w:u w:val="none"/>
          <w:lang w:val="en-US" w:eastAsia="zh-CN"/>
        </w:rPr>
        <w:t>[</w:t>
      </w:r>
      <w:r>
        <w:rPr>
          <w:rStyle w:val="StrongEmphasis"/>
          <w:rFonts w:ascii="Liberation Serif" w:hAnsi="Liberation Serif"/>
          <w:b w:val="false"/>
          <w:bCs w:val="false"/>
          <w:i w:val="false"/>
          <w:iCs w:val="false"/>
          <w:color w:val="000000"/>
          <w:sz w:val="20"/>
          <w:szCs w:val="20"/>
          <w:u w:val="none"/>
          <w:lang w:val="en-US" w:eastAsia="zh-CN"/>
        </w:rPr>
        <w:t>6</w:t>
      </w:r>
      <w:r>
        <w:rPr>
          <w:rStyle w:val="StrongEmphasis"/>
          <w:rFonts w:ascii="Liberation Serif" w:hAnsi="Liberation Serif"/>
          <w:b w:val="false"/>
          <w:bCs w:val="false"/>
          <w:i w:val="false"/>
          <w:iCs w:val="false"/>
          <w:color w:val="000000"/>
          <w:sz w:val="20"/>
          <w:szCs w:val="20"/>
          <w:u w:val="none"/>
          <w:lang w:val="en-US" w:eastAsia="zh-CN"/>
        </w:rPr>
        <w:t>]</w:t>
      </w:r>
      <w:r>
        <w:rPr>
          <w:rStyle w:val="Emphasis"/>
          <w:rFonts w:ascii="Liberation Serif" w:hAnsi="Liberation Serif"/>
          <w:b w:val="false"/>
          <w:bCs w:val="false"/>
          <w:i w:val="false"/>
          <w:iCs w:val="false"/>
          <w:sz w:val="20"/>
          <w:szCs w:val="20"/>
          <w:u w:val="none"/>
          <w:lang w:val="en-US" w:eastAsia="zh-CN"/>
        </w:rPr>
        <w:t xml:space="preserve">. </w:t>
      </w:r>
      <w:r>
        <w:rPr>
          <w:rStyle w:val="StrongEmphasis"/>
          <w:rFonts w:ascii="Liberation Serif" w:hAnsi="Liberation Serif"/>
          <w:b w:val="false"/>
          <w:bCs w:val="false"/>
          <w:i w:val="false"/>
          <w:iCs w:val="false"/>
          <w:caps w:val="false"/>
          <w:smallCaps w:val="false"/>
          <w:color w:val="000000"/>
          <w:sz w:val="20"/>
          <w:szCs w:val="20"/>
          <w:u w:val="none"/>
          <w:lang w:val="en-US" w:eastAsia="zh-CN"/>
        </w:rPr>
        <w:t xml:space="preserve">The NRLMSISE 2.0 model data are publicly available online at </w:t>
      </w:r>
      <w:hyperlink r:id="rId4">
        <w:r>
          <w:rPr>
            <w:rStyle w:val="Hyperlink"/>
            <w:rFonts w:ascii="Liberation Serif" w:hAnsi="Liberation Serif"/>
            <w:b w:val="false"/>
            <w:bCs w:val="false"/>
            <w:i w:val="false"/>
            <w:iCs w:val="false"/>
            <w:caps w:val="false"/>
            <w:smallCaps w:val="false"/>
            <w:color w:val="000000"/>
            <w:sz w:val="20"/>
            <w:szCs w:val="20"/>
            <w:lang w:val="en-US" w:eastAsia="zh-CN"/>
          </w:rPr>
          <w:t>https://ccmc.gsfc.nasa.gov/models/NRLMSIS~2.0/</w:t>
        </w:r>
      </w:hyperlink>
      <w:r>
        <w:rPr>
          <w:rStyle w:val="StrongEmphasis"/>
          <w:rFonts w:ascii="Liberation Serif" w:hAnsi="Liberation Serif"/>
          <w:b w:val="false"/>
          <w:bCs w:val="false"/>
          <w:i w:val="false"/>
          <w:iCs w:val="false"/>
          <w:caps w:val="false"/>
          <w:smallCaps w:val="false"/>
          <w:color w:val="000000"/>
          <w:sz w:val="20"/>
          <w:szCs w:val="20"/>
          <w:u w:val="none"/>
          <w:lang w:val="en-US" w:eastAsia="zh-CN"/>
        </w:rPr>
        <w:t>.</w:t>
      </w:r>
      <w:r>
        <w:rPr>
          <w:rFonts w:ascii="Liberation Serif" w:hAnsi="Liberation Serif"/>
          <w:b w:val="false"/>
          <w:bCs w:val="false"/>
          <w:sz w:val="20"/>
          <w:szCs w:val="20"/>
        </w:rPr>
        <w:t xml:space="preserve"> </w:t>
      </w:r>
      <w:r>
        <w:rPr>
          <w:rFonts w:ascii="Liberation Serif" w:hAnsi="Liberation Serif"/>
          <w:b w:val="false"/>
          <w:sz w:val="20"/>
          <w:szCs w:val="20"/>
        </w:rPr>
        <w:t>The May 2024 storm, known as the Mother's Day storm, peaked at -412 nT, impacting modern-day technology that is vulnerable to space weather hazards with relatively few sub-storm traces throughout the recovery period. In this study, the extreme geomagnetic storm of (G5 class level)</w:t>
      </w:r>
      <w:r>
        <w:rPr>
          <w:rFonts w:ascii="Liberation Serif" w:hAnsi="Liberation Serif"/>
          <w:b w:val="false"/>
          <w:bCs w:val="false"/>
          <w:sz w:val="20"/>
          <w:szCs w:val="20"/>
        </w:rPr>
        <w:t xml:space="preserve"> that occurred on May 11, 2024, with a minimum value of Dst index -412 nT and Kp = 9, was considered to study the anomalies of </w:t>
      </w:r>
      <w:r>
        <w:rPr>
          <w:rStyle w:val="StrongEmphasis"/>
          <w:rFonts w:ascii="Liberation Serif" w:hAnsi="Liberation Serif"/>
          <w:b w:val="false"/>
          <w:i w:val="false"/>
          <w:iCs w:val="false"/>
          <w:caps w:val="false"/>
          <w:smallCaps w:val="false"/>
          <w:color w:val="000000"/>
          <w:sz w:val="20"/>
          <w:szCs w:val="20"/>
          <w:lang w:val="en-US"/>
        </w:rPr>
        <w:t xml:space="preserve">atomic oxygen (O), atomic hydrogen (H), and helium (He) </w:t>
      </w:r>
      <w:r>
        <w:rPr>
          <w:rStyle w:val="StrongEmphasis"/>
          <w:rFonts w:ascii="Liberation Serif" w:hAnsi="Liberation Serif"/>
          <w:b w:val="false"/>
          <w:bCs w:val="false"/>
          <w:i w:val="false"/>
          <w:iCs w:val="false"/>
          <w:caps w:val="false"/>
          <w:smallCaps w:val="false"/>
          <w:color w:val="000000"/>
          <w:sz w:val="20"/>
          <w:szCs w:val="20"/>
          <w:lang w:val="en-US"/>
        </w:rPr>
        <w:t>, by using the NRLMSISE 2.0 model</w:t>
      </w:r>
      <w:r>
        <w:rPr>
          <w:rStyle w:val="StrongEmphasis"/>
          <w:rFonts w:ascii="Liberation Serif" w:hAnsi="Liberation Serif"/>
          <w:b w:val="false"/>
          <w:i w:val="false"/>
          <w:iCs w:val="false"/>
          <w:caps w:val="false"/>
          <w:smallCaps w:val="false"/>
          <w:color w:val="000000"/>
          <w:sz w:val="20"/>
          <w:szCs w:val="20"/>
          <w:lang w:val="en-US"/>
        </w:rPr>
        <w:t>. The geomagnetic indexes are downloaded from the Omniweb website (</w:t>
      </w:r>
      <w:hyperlink r:id="rId5">
        <w:r>
          <w:rPr>
            <w:rStyle w:val="Hyperlink"/>
            <w:rFonts w:ascii="Liberation Serif" w:hAnsi="Liberation Serif"/>
            <w:b w:val="false"/>
            <w:bCs/>
            <w:i w:val="false"/>
            <w:iCs w:val="false"/>
            <w:caps w:val="false"/>
            <w:smallCaps w:val="false"/>
            <w:color w:val="000000"/>
            <w:sz w:val="20"/>
            <w:szCs w:val="20"/>
            <w:lang w:val="en-US"/>
          </w:rPr>
          <w:t>https://omniweb.gsfc.nasa.gov/form/dx1.html</w:t>
        </w:r>
      </w:hyperlink>
      <w:r>
        <w:rPr>
          <w:rStyle w:val="StrongEmphasis"/>
          <w:rFonts w:ascii="Liberation Serif" w:hAnsi="Liberation Serif"/>
          <w:b w:val="false"/>
          <w:i w:val="false"/>
          <w:iCs w:val="false"/>
          <w:caps w:val="false"/>
          <w:smallCaps w:val="false"/>
          <w:color w:val="000000"/>
          <w:sz w:val="20"/>
          <w:szCs w:val="20"/>
          <w:lang w:val="en-US"/>
        </w:rPr>
        <w:t xml:space="preserve">).   </w:t>
      </w:r>
    </w:p>
    <w:p>
      <w:pPr>
        <w:pStyle w:val="Heading"/>
        <w:spacing w:lineRule="auto" w:line="240"/>
        <w:rPr>
          <w:b/>
          <w:bCs/>
        </w:rPr>
      </w:pPr>
      <w:r>
        <w:rPr>
          <w:b/>
          <w:bCs/>
        </w:rPr>
        <w:t xml:space="preserve"> </w:t>
      </w:r>
      <w:r>
        <w:rPr>
          <w:b/>
          <w:bCs/>
        </w:rPr>
        <w:t xml:space="preserve">Results and Discussions </w:t>
      </w:r>
    </w:p>
    <w:p>
      <w:pPr>
        <w:pStyle w:val="BodyText"/>
        <w:spacing w:lineRule="auto" w:line="240"/>
        <w:jc w:val="both"/>
        <w:rPr>
          <w:rFonts w:ascii="Liberation Serif" w:hAnsi="Liberation Serif"/>
          <w:b w:val="false"/>
          <w:bCs w:val="false"/>
          <w:color w:val="000000"/>
          <w:sz w:val="20"/>
          <w:szCs w:val="20"/>
          <w:lang w:val="en-US"/>
        </w:rPr>
      </w:pPr>
      <w:r>
        <w:rPr>
          <w:rFonts w:ascii="Liberation Serif" w:hAnsi="Liberation Serif"/>
          <w:b w:val="false"/>
          <w:bCs w:val="false"/>
          <w:color w:val="000000"/>
          <w:sz w:val="20"/>
          <w:szCs w:val="20"/>
          <w:lang w:val="en-US"/>
        </w:rPr>
        <w:t xml:space="preserve">Figure 1 shows the response of atmospheric parameters of atomic oxygen (left side), hydrogen (middle), and helium (right side) in latitudinal variability (low latitude, middle latitude, and higher latitude) with constant longitudes from the days May 9 to May 14, 2024 in the Northern Hemisphere. The response of atmospheric oxygen for the geomagnetic storm (Figure 1a-d) shows clear latitudinal variability, with an increase in near the equatorial region and a decrease near the northern pole during the day of May 11, 2024. The atomic hydrogen response for the geomagnetic storm (Figure 1e-h) shows a high decrease near the equatorial region and low effects near the northern pole during the day of May 11, 2024. The response of helium variability for the geomagnetic storm (Figure 1i-l) shows clear latitudinal variability with an increase in near the equatorial region and a decrease near the northern pole during the day of May 11, 2024 in the Northern Hemisphere. </w:t>
      </w:r>
    </w:p>
    <w:p>
      <w:pPr>
        <w:pStyle w:val="BodyText"/>
        <w:spacing w:lineRule="auto" w:line="240"/>
        <w:jc w:val="both"/>
        <w:rPr/>
      </w:pPr>
      <w:r>
        <w:rPr>
          <w:rFonts w:ascii="Liberation Serif" w:hAnsi="Liberation Serif"/>
          <w:b w:val="false"/>
          <w:bCs w:val="false"/>
          <w:color w:val="000000"/>
          <w:sz w:val="20"/>
          <w:szCs w:val="20"/>
          <w:lang w:val="en-US"/>
        </w:rPr>
        <w:t xml:space="preserve">Figure 2 presents the </w:t>
      </w:r>
      <w:r>
        <w:rPr>
          <w:rStyle w:val="StrongEmphasis"/>
          <w:rFonts w:ascii="Liberation Serif" w:hAnsi="Liberation Serif"/>
          <w:b w:val="false"/>
          <w:color w:val="000000"/>
          <w:sz w:val="20"/>
          <w:szCs w:val="20"/>
          <w:lang w:val="en-US"/>
        </w:rPr>
        <w:t xml:space="preserve">hourly variability of geomagnetic indices (a) and </w:t>
      </w:r>
      <w:r>
        <w:rPr>
          <w:rFonts w:ascii="Liberation Serif" w:hAnsi="Liberation Serif"/>
          <w:b w:val="false"/>
          <w:bCs w:val="false"/>
          <w:color w:val="000000"/>
          <w:sz w:val="20"/>
          <w:szCs w:val="20"/>
          <w:lang w:val="en-US"/>
        </w:rPr>
        <w:t xml:space="preserve">response of atmospheric parameters of atomic oxygen (Figure 2b-d), hydrogen (Figure 2e-g), and helium (Figure 2h-j) in latitudinal variability (middle and higher latitudes) </w:t>
      </w:r>
      <w:r>
        <w:rPr>
          <w:rFonts w:cs="Liberation Serif" w:ascii="Liberation Serif" w:hAnsi="Liberation Serif"/>
          <w:b w:val="false"/>
          <w:bCs w:val="false"/>
          <w:color w:val="000000"/>
          <w:sz w:val="20"/>
          <w:szCs w:val="20"/>
          <w:lang w:val="en-US"/>
        </w:rPr>
        <w:t xml:space="preserve">from the days May 9 to May 14, 2024 in the </w:t>
      </w:r>
      <w:r>
        <w:rPr>
          <w:rStyle w:val="StrongEmphasis"/>
          <w:rFonts w:cs="Liberation Serif" w:ascii="Liberation Serif" w:hAnsi="Liberation Serif"/>
          <w:b w:val="false"/>
          <w:color w:val="000000"/>
          <w:sz w:val="20"/>
          <w:szCs w:val="20"/>
          <w:lang w:val="en-US"/>
        </w:rPr>
        <w:t>Southern Hemisphere.</w:t>
      </w:r>
      <w:r>
        <w:rPr>
          <w:rStyle w:val="StrongEmphasis"/>
          <w:rFonts w:cs="Liberation Serif" w:ascii="Liberation Serif" w:hAnsi="Liberation Serif"/>
          <w:color w:val="000000"/>
          <w:sz w:val="20"/>
          <w:szCs w:val="20"/>
          <w:lang w:val="en-US"/>
        </w:rPr>
        <w:t xml:space="preserve"> </w:t>
      </w:r>
      <w:r>
        <w:rPr>
          <w:rFonts w:cs="Liberation Serif" w:ascii="Liberation Serif" w:hAnsi="Liberation Serif"/>
          <w:b w:val="false"/>
          <w:bCs w:val="false"/>
          <w:color w:val="000000"/>
          <w:sz w:val="20"/>
          <w:szCs w:val="20"/>
          <w:lang w:val="en-US"/>
        </w:rPr>
        <w:t xml:space="preserve">The response of atmospheric oxygen in the </w:t>
      </w:r>
      <w:r>
        <w:rPr>
          <w:rStyle w:val="StrongEmphasis"/>
          <w:rFonts w:cs="Liberation Serif" w:ascii="Liberation Serif" w:hAnsi="Liberation Serif"/>
          <w:b w:val="false"/>
          <w:color w:val="000000"/>
          <w:sz w:val="20"/>
          <w:szCs w:val="20"/>
          <w:lang w:val="en-US"/>
        </w:rPr>
        <w:t xml:space="preserve">Southern Hemisphere </w:t>
      </w:r>
      <w:r>
        <w:rPr>
          <w:rFonts w:cs="Liberation Serif" w:ascii="Liberation Serif" w:hAnsi="Liberation Serif"/>
          <w:b w:val="false"/>
          <w:bCs w:val="false"/>
          <w:color w:val="000000"/>
          <w:sz w:val="20"/>
          <w:szCs w:val="20"/>
          <w:lang w:val="en-US"/>
        </w:rPr>
        <w:t>for the geomagnetic storm (Figure 2b-d) shows clear latitudinal variability of an increase on May 11, 2024, at (-30</w:t>
      </w:r>
      <w:r>
        <w:rPr>
          <w:rFonts w:cs="Liberation Serif" w:ascii="Liberation Serif" w:hAnsi="Liberation Serif"/>
          <w:b w:val="false"/>
          <w:bCs w:val="false"/>
          <w:color w:val="000000"/>
          <w:position w:val="7"/>
          <w:sz w:val="20"/>
          <w:szCs w:val="20"/>
          <w:lang w:val="en-US"/>
        </w:rPr>
        <w:t>o</w:t>
      </w:r>
      <w:r>
        <w:rPr>
          <w:rFonts w:cs="Liberation Serif" w:ascii="Liberation Serif" w:hAnsi="Liberation Serif"/>
          <w:b w:val="false"/>
          <w:bCs w:val="false"/>
          <w:color w:val="000000"/>
          <w:sz w:val="20"/>
          <w:szCs w:val="20"/>
          <w:lang w:val="en-US"/>
        </w:rPr>
        <w:t>, 30</w:t>
      </w:r>
      <w:r>
        <w:rPr>
          <w:rFonts w:cs="Liberation Serif" w:ascii="Liberation Serif" w:hAnsi="Liberation Serif"/>
          <w:b w:val="false"/>
          <w:bCs w:val="false"/>
          <w:color w:val="000000"/>
          <w:position w:val="7"/>
          <w:sz w:val="20"/>
          <w:szCs w:val="20"/>
          <w:lang w:val="en-US"/>
        </w:rPr>
        <w:t>o</w:t>
      </w:r>
      <w:r>
        <w:rPr>
          <w:rFonts w:cs="Liberation Serif" w:ascii="Liberation Serif" w:hAnsi="Liberation Serif"/>
          <w:b w:val="false"/>
          <w:bCs w:val="false"/>
          <w:color w:val="000000"/>
          <w:sz w:val="20"/>
          <w:szCs w:val="20"/>
          <w:lang w:val="en-US"/>
        </w:rPr>
        <w:t>), a slight decrease at (-60</w:t>
      </w:r>
      <w:r>
        <w:rPr>
          <w:rFonts w:cs="Liberation Serif" w:ascii="Liberation Serif" w:hAnsi="Liberation Serif"/>
          <w:b w:val="false"/>
          <w:bCs w:val="false"/>
          <w:color w:val="000000"/>
          <w:position w:val="7"/>
          <w:sz w:val="20"/>
          <w:szCs w:val="20"/>
          <w:lang w:val="en-US"/>
        </w:rPr>
        <w:t>o</w:t>
      </w:r>
      <w:r>
        <w:rPr>
          <w:rFonts w:cs="Liberation Serif" w:ascii="Liberation Serif" w:hAnsi="Liberation Serif"/>
          <w:b w:val="false"/>
          <w:bCs w:val="false"/>
          <w:color w:val="000000"/>
          <w:sz w:val="20"/>
          <w:szCs w:val="20"/>
          <w:lang w:val="en-US"/>
        </w:rPr>
        <w:t>, 30</w:t>
      </w:r>
      <w:r>
        <w:rPr>
          <w:rFonts w:cs="Liberation Serif" w:ascii="Liberation Serif" w:hAnsi="Liberation Serif"/>
          <w:b w:val="false"/>
          <w:bCs w:val="false"/>
          <w:color w:val="000000"/>
          <w:position w:val="7"/>
          <w:sz w:val="20"/>
          <w:szCs w:val="20"/>
          <w:lang w:val="en-US"/>
        </w:rPr>
        <w:t>o</w:t>
      </w:r>
      <w:r>
        <w:rPr>
          <w:rFonts w:cs="Liberation Serif" w:ascii="Liberation Serif" w:hAnsi="Liberation Serif"/>
          <w:b w:val="false"/>
          <w:bCs w:val="false"/>
          <w:color w:val="000000"/>
          <w:sz w:val="20"/>
          <w:szCs w:val="20"/>
          <w:lang w:val="en-US"/>
        </w:rPr>
        <w:t>) and a complete decrease at (-90</w:t>
      </w:r>
      <w:r>
        <w:rPr>
          <w:rFonts w:cs="Liberation Serif" w:ascii="Liberation Serif" w:hAnsi="Liberation Serif"/>
          <w:b w:val="false"/>
          <w:bCs w:val="false"/>
          <w:color w:val="000000"/>
          <w:position w:val="7"/>
          <w:sz w:val="20"/>
          <w:szCs w:val="20"/>
          <w:lang w:val="en-US"/>
        </w:rPr>
        <w:t>o</w:t>
      </w:r>
      <w:r>
        <w:rPr>
          <w:rFonts w:cs="Liberation Serif" w:ascii="Liberation Serif" w:hAnsi="Liberation Serif"/>
          <w:b w:val="false"/>
          <w:bCs w:val="false"/>
          <w:color w:val="000000"/>
          <w:sz w:val="20"/>
          <w:szCs w:val="20"/>
          <w:lang w:val="en-US"/>
        </w:rPr>
        <w:t>, 30</w:t>
      </w:r>
      <w:r>
        <w:rPr>
          <w:rFonts w:cs="Liberation Serif" w:ascii="Liberation Serif" w:hAnsi="Liberation Serif"/>
          <w:b w:val="false"/>
          <w:bCs w:val="false"/>
          <w:color w:val="000000"/>
          <w:position w:val="7"/>
          <w:sz w:val="20"/>
          <w:szCs w:val="20"/>
          <w:lang w:val="en-US"/>
        </w:rPr>
        <w:t>o</w:t>
      </w:r>
      <w:r>
        <w:rPr>
          <w:rFonts w:cs="Liberation Serif" w:ascii="Liberation Serif" w:hAnsi="Liberation Serif"/>
          <w:b w:val="false"/>
          <w:bCs w:val="false"/>
          <w:color w:val="000000"/>
          <w:sz w:val="20"/>
          <w:szCs w:val="20"/>
          <w:lang w:val="en-US"/>
        </w:rPr>
        <w:t xml:space="preserve">). The response of atmospheric hydrogen in the </w:t>
      </w:r>
      <w:r>
        <w:rPr>
          <w:rStyle w:val="StrongEmphasis"/>
          <w:rFonts w:cs="Liberation Serif" w:ascii="Liberation Serif" w:hAnsi="Liberation Serif"/>
          <w:b w:val="false"/>
          <w:color w:val="000000"/>
          <w:sz w:val="20"/>
          <w:szCs w:val="20"/>
          <w:lang w:val="en-US"/>
        </w:rPr>
        <w:t xml:space="preserve">Southern Hemisphere </w:t>
      </w:r>
      <w:r>
        <w:rPr>
          <w:rFonts w:cs="Liberation Serif" w:ascii="Liberation Serif" w:hAnsi="Liberation Serif"/>
          <w:b w:val="false"/>
          <w:bCs w:val="false"/>
          <w:color w:val="000000"/>
          <w:sz w:val="20"/>
          <w:szCs w:val="20"/>
          <w:lang w:val="en-US"/>
        </w:rPr>
        <w:t xml:space="preserve">for the geomagnetic storm (Figure 2e-g) shows completely decreased values on May 11, 2024, than on other days at all latitudes. The response of atmospheric helium in the </w:t>
      </w:r>
      <w:r>
        <w:rPr>
          <w:rStyle w:val="StrongEmphasis"/>
          <w:rFonts w:cs="Liberation Serif" w:ascii="Liberation Serif" w:hAnsi="Liberation Serif"/>
          <w:b w:val="false"/>
          <w:color w:val="000000"/>
          <w:sz w:val="20"/>
          <w:szCs w:val="20"/>
          <w:lang w:val="en-US"/>
        </w:rPr>
        <w:t xml:space="preserve">Southern Hemisphere </w:t>
      </w:r>
      <w:r>
        <w:rPr>
          <w:rFonts w:cs="Liberation Serif" w:ascii="Liberation Serif" w:hAnsi="Liberation Serif"/>
          <w:b w:val="false"/>
          <w:bCs w:val="false"/>
          <w:color w:val="000000"/>
          <w:sz w:val="20"/>
          <w:szCs w:val="20"/>
          <w:lang w:val="en-US"/>
        </w:rPr>
        <w:t>for the geomagnetic storm (Figure 2h-j) shows clear latitudinal variability of with mostly increase on May 11, 2024 at (-30</w:t>
      </w:r>
      <w:r>
        <w:rPr>
          <w:rFonts w:cs="Liberation Serif" w:ascii="Liberation Serif" w:hAnsi="Liberation Serif"/>
          <w:b w:val="false"/>
          <w:bCs w:val="false"/>
          <w:color w:val="000000"/>
          <w:position w:val="7"/>
          <w:sz w:val="20"/>
          <w:szCs w:val="20"/>
          <w:lang w:val="en-US"/>
        </w:rPr>
        <w:t>o</w:t>
      </w:r>
      <w:r>
        <w:rPr>
          <w:rFonts w:cs="Liberation Serif" w:ascii="Liberation Serif" w:hAnsi="Liberation Serif"/>
          <w:b w:val="false"/>
          <w:bCs w:val="false"/>
          <w:color w:val="000000"/>
          <w:sz w:val="20"/>
          <w:szCs w:val="20"/>
          <w:lang w:val="en-US"/>
        </w:rPr>
        <w:t>, 30</w:t>
      </w:r>
      <w:r>
        <w:rPr>
          <w:rFonts w:cs="Liberation Serif" w:ascii="Liberation Serif" w:hAnsi="Liberation Serif"/>
          <w:b w:val="false"/>
          <w:bCs w:val="false"/>
          <w:color w:val="000000"/>
          <w:position w:val="7"/>
          <w:sz w:val="20"/>
          <w:szCs w:val="20"/>
          <w:lang w:val="en-US"/>
        </w:rPr>
        <w:t>o</w:t>
      </w:r>
      <w:r>
        <w:rPr>
          <w:rFonts w:cs="Liberation Serif" w:ascii="Liberation Serif" w:hAnsi="Liberation Serif"/>
          <w:b w:val="false"/>
          <w:bCs w:val="false"/>
          <w:color w:val="000000"/>
          <w:sz w:val="20"/>
          <w:szCs w:val="20"/>
          <w:lang w:val="en-US"/>
        </w:rPr>
        <w:t>) and decrease at (-60</w:t>
      </w:r>
      <w:r>
        <w:rPr>
          <w:rFonts w:cs="Liberation Serif" w:ascii="Liberation Serif" w:hAnsi="Liberation Serif"/>
          <w:b w:val="false"/>
          <w:bCs w:val="false"/>
          <w:color w:val="000000"/>
          <w:position w:val="7"/>
          <w:sz w:val="20"/>
          <w:szCs w:val="20"/>
          <w:lang w:val="en-US"/>
        </w:rPr>
        <w:t>o</w:t>
      </w:r>
      <w:r>
        <w:rPr>
          <w:rFonts w:cs="Liberation Serif" w:ascii="Liberation Serif" w:hAnsi="Liberation Serif"/>
          <w:b w:val="false"/>
          <w:bCs w:val="false"/>
          <w:color w:val="000000"/>
          <w:sz w:val="20"/>
          <w:szCs w:val="20"/>
          <w:lang w:val="en-US"/>
        </w:rPr>
        <w:t>, 30</w:t>
      </w:r>
      <w:r>
        <w:rPr>
          <w:rFonts w:cs="Liberation Serif" w:ascii="Liberation Serif" w:hAnsi="Liberation Serif"/>
          <w:b w:val="false"/>
          <w:bCs w:val="false"/>
          <w:color w:val="000000"/>
          <w:position w:val="7"/>
          <w:sz w:val="20"/>
          <w:szCs w:val="20"/>
          <w:lang w:val="en-US"/>
        </w:rPr>
        <w:t>o</w:t>
      </w:r>
      <w:r>
        <w:rPr>
          <w:rFonts w:cs="Liberation Serif" w:ascii="Liberation Serif" w:hAnsi="Liberation Serif"/>
          <w:b w:val="false"/>
          <w:bCs w:val="false"/>
          <w:color w:val="000000"/>
          <w:sz w:val="20"/>
          <w:szCs w:val="20"/>
          <w:lang w:val="en-US"/>
        </w:rPr>
        <w:t>) and (-90</w:t>
      </w:r>
      <w:r>
        <w:rPr>
          <w:rFonts w:cs="Liberation Serif" w:ascii="Liberation Serif" w:hAnsi="Liberation Serif"/>
          <w:b w:val="false"/>
          <w:bCs w:val="false"/>
          <w:color w:val="000000"/>
          <w:position w:val="7"/>
          <w:sz w:val="20"/>
          <w:szCs w:val="20"/>
          <w:lang w:val="en-US"/>
        </w:rPr>
        <w:t>o</w:t>
      </w:r>
      <w:r>
        <w:rPr>
          <w:rFonts w:cs="Liberation Serif" w:ascii="Liberation Serif" w:hAnsi="Liberation Serif"/>
          <w:b w:val="false"/>
          <w:bCs w:val="false"/>
          <w:color w:val="000000"/>
          <w:sz w:val="20"/>
          <w:szCs w:val="20"/>
          <w:lang w:val="en-US"/>
        </w:rPr>
        <w:t>, 30</w:t>
      </w:r>
      <w:r>
        <w:rPr>
          <w:rFonts w:cs="Liberation Serif" w:ascii="Liberation Serif" w:hAnsi="Liberation Serif"/>
          <w:b w:val="false"/>
          <w:bCs w:val="false"/>
          <w:color w:val="000000"/>
          <w:position w:val="7"/>
          <w:sz w:val="20"/>
          <w:szCs w:val="20"/>
          <w:lang w:val="en-US"/>
        </w:rPr>
        <w:t>o</w:t>
      </w:r>
      <w:r>
        <w:rPr>
          <w:rFonts w:cs="Liberation Serif" w:ascii="Liberation Serif" w:hAnsi="Liberation Serif"/>
          <w:b w:val="false"/>
          <w:bCs w:val="false"/>
          <w:color w:val="000000"/>
          <w:sz w:val="20"/>
          <w:szCs w:val="20"/>
          <w:lang w:val="en-US"/>
        </w:rPr>
        <w:t>) latitudes.</w:t>
      </w:r>
    </w:p>
    <w:p>
      <w:pPr>
        <w:pStyle w:val="BodyText"/>
        <w:spacing w:lineRule="auto" w:line="240"/>
        <w:jc w:val="both"/>
        <w:rPr/>
      </w:pPr>
      <w:r>
        <w:rPr>
          <w:rFonts w:ascii="Liberation Serif" w:hAnsi="Liberation Serif"/>
          <w:b/>
          <w:bCs/>
          <w:sz w:val="28"/>
          <w:szCs w:val="28"/>
          <w:lang w:val="fr-FR"/>
        </w:rPr>
        <w:t>Conclusions</w:t>
      </w:r>
    </w:p>
    <w:p>
      <w:pPr>
        <w:pStyle w:val="BodyText"/>
        <w:spacing w:lineRule="auto" w:line="240"/>
        <w:jc w:val="both"/>
        <w:rPr/>
      </w:pPr>
      <w:r>
        <w:rPr>
          <w:rFonts w:ascii="Liberation Serif" w:hAnsi="Liberation Serif"/>
          <w:sz w:val="20"/>
          <w:szCs w:val="20"/>
        </w:rPr>
        <w:t xml:space="preserve">Geomagnetic storms are one of the most natural hazards that affect the hourly and latitudinal variation of atmospheric parameters. This study considers the effect of an extreme geomagnetic storm on May 11, 2024, </w:t>
      </w:r>
      <w:r>
        <w:rPr>
          <w:rStyle w:val="StrongEmphasis"/>
          <w:rFonts w:ascii="Liberation Serif" w:hAnsi="Liberation Serif"/>
          <w:b w:val="false"/>
          <w:bCs w:val="false"/>
          <w:i w:val="false"/>
          <w:caps w:val="false"/>
          <w:smallCaps w:val="false"/>
          <w:sz w:val="20"/>
          <w:szCs w:val="20"/>
        </w:rPr>
        <w:t>with a minimum value of Dst -412 nT</w:t>
      </w:r>
      <w:r>
        <w:rPr>
          <w:rFonts w:ascii="Liberation Serif" w:hAnsi="Liberation Serif"/>
          <w:sz w:val="20"/>
          <w:szCs w:val="20"/>
        </w:rPr>
        <w:t xml:space="preserve"> on the atmospheric parameters of </w:t>
      </w:r>
      <w:r>
        <w:rPr>
          <w:rStyle w:val="StrongEmphasis"/>
          <w:rFonts w:ascii="Liberation Serif" w:hAnsi="Liberation Serif"/>
          <w:b w:val="false"/>
          <w:bCs w:val="false"/>
          <w:i w:val="false"/>
          <w:caps w:val="false"/>
          <w:smallCaps w:val="false"/>
          <w:sz w:val="20"/>
          <w:szCs w:val="20"/>
        </w:rPr>
        <w:t>oxygen, hydrogen, and helium. The empirical atmospheric model of Naval Research Laboratory Mass Spectrometer Incoherent Scatter Extension 2002 (NRLMSISE 2.0) data analysis is used to study the atmospheric oxygen, hydrogen, and helium responses during the storm on May 11, 2024. The response of the atmospheric parameters of oxygen, hydrogen, and helium</w:t>
      </w:r>
      <w:r>
        <w:rPr>
          <w:rStyle w:val="StrongEmphasis"/>
          <w:rFonts w:ascii="Liberation Serif" w:hAnsi="Liberation Serif"/>
          <w:b w:val="false"/>
          <w:bCs w:val="false"/>
          <w:caps w:val="false"/>
          <w:smallCaps w:val="false"/>
          <w:sz w:val="20"/>
          <w:szCs w:val="20"/>
        </w:rPr>
        <w:t xml:space="preserve"> </w:t>
      </w:r>
      <w:r>
        <w:rPr>
          <w:rStyle w:val="StrongEmphasis"/>
          <w:rFonts w:ascii="Liberation Serif" w:hAnsi="Liberation Serif"/>
          <w:b w:val="false"/>
          <w:bCs w:val="false"/>
          <w:i w:val="false"/>
          <w:caps w:val="false"/>
          <w:smallCaps w:val="false"/>
          <w:sz w:val="20"/>
          <w:szCs w:val="20"/>
        </w:rPr>
        <w:t>for the geomagnetic storm shows clear latitudinal variability, with an increase near the equatorial region and a decrease near the</w:t>
      </w:r>
      <w:r>
        <w:rPr>
          <w:rStyle w:val="StrongEmphasis"/>
          <w:rFonts w:ascii="Liberation Serif" w:hAnsi="Liberation Serif"/>
          <w:b w:val="false"/>
          <w:bCs w:val="false"/>
          <w:caps w:val="false"/>
          <w:smallCaps w:val="false"/>
          <w:sz w:val="20"/>
          <w:szCs w:val="20"/>
        </w:rPr>
        <w:t xml:space="preserve"> </w:t>
      </w:r>
      <w:r>
        <w:rPr>
          <w:rStyle w:val="StrongEmphasis"/>
          <w:rFonts w:ascii="Liberation Serif" w:hAnsi="Liberation Serif"/>
          <w:b w:val="false"/>
          <w:bCs w:val="false"/>
          <w:i w:val="false"/>
          <w:caps w:val="false"/>
          <w:smallCaps w:val="false"/>
          <w:sz w:val="20"/>
          <w:szCs w:val="20"/>
        </w:rPr>
        <w:t>regions of the</w:t>
      </w:r>
      <w:r>
        <w:rPr>
          <w:rStyle w:val="StrongEmphasis"/>
          <w:rFonts w:ascii="Liberation Serif" w:hAnsi="Liberation Serif"/>
          <w:b w:val="false"/>
          <w:bCs w:val="false"/>
          <w:caps w:val="false"/>
          <w:smallCaps w:val="false"/>
          <w:sz w:val="20"/>
          <w:szCs w:val="20"/>
        </w:rPr>
        <w:t xml:space="preserve"> </w:t>
      </w:r>
      <w:r>
        <w:rPr>
          <w:rStyle w:val="StrongEmphasis"/>
          <w:rFonts w:ascii="Liberation Serif" w:hAnsi="Liberation Serif"/>
          <w:b w:val="false"/>
          <w:bCs w:val="false"/>
          <w:i w:val="false"/>
          <w:caps w:val="false"/>
          <w:smallCaps w:val="false"/>
          <w:sz w:val="20"/>
          <w:szCs w:val="20"/>
        </w:rPr>
        <w:t>poles</w:t>
      </w:r>
      <w:r>
        <w:rPr>
          <w:rStyle w:val="StrongEmphasis"/>
          <w:rFonts w:ascii="Liberation Serif" w:hAnsi="Liberation Serif"/>
          <w:b w:val="false"/>
          <w:bCs w:val="false"/>
          <w:caps w:val="false"/>
          <w:smallCaps w:val="false"/>
          <w:sz w:val="20"/>
          <w:szCs w:val="20"/>
        </w:rPr>
        <w:t xml:space="preserve"> </w:t>
      </w:r>
      <w:r>
        <w:rPr>
          <w:rStyle w:val="StrongEmphasis"/>
          <w:rFonts w:ascii="Liberation Serif" w:hAnsi="Liberation Serif"/>
          <w:b w:val="false"/>
          <w:bCs w:val="false"/>
          <w:i w:val="false"/>
          <w:caps w:val="false"/>
          <w:smallCaps w:val="false"/>
          <w:sz w:val="20"/>
          <w:szCs w:val="20"/>
        </w:rPr>
        <w:t>during the day of May 11, 2024. During the storm day,</w:t>
      </w:r>
      <w:r>
        <w:rPr>
          <w:rStyle w:val="StrongEmphasis"/>
          <w:rFonts w:ascii="Liberation Serif" w:hAnsi="Liberation Serif"/>
          <w:b w:val="false"/>
          <w:bCs w:val="false"/>
          <w:caps w:val="false"/>
          <w:smallCaps w:val="false"/>
          <w:sz w:val="20"/>
          <w:szCs w:val="20"/>
        </w:rPr>
        <w:t xml:space="preserve"> </w:t>
      </w:r>
      <w:r>
        <w:rPr>
          <w:rStyle w:val="StrongEmphasis"/>
          <w:rFonts w:ascii="Liberation Serif" w:hAnsi="Liberation Serif"/>
          <w:b w:val="false"/>
          <w:bCs w:val="false"/>
          <w:i w:val="false"/>
          <w:caps w:val="false"/>
          <w:smallCaps w:val="false"/>
          <w:sz w:val="20"/>
          <w:szCs w:val="20"/>
        </w:rPr>
        <w:t>the atmospheric parameters of oxygen, hydrogen, and helium show a clear hourly and latitudinal variation</w:t>
      </w:r>
      <w:r>
        <w:rPr>
          <w:rFonts w:ascii="Liberation Serif" w:hAnsi="Liberation Serif"/>
          <w:sz w:val="20"/>
          <w:szCs w:val="20"/>
        </w:rPr>
        <w:t xml:space="preserve"> compared to the non-disturbed days of May 2024. During the storm day, atomic oxygen and helium concentrations rise, while hydrogen concentrations fall. The NRLMSISE-2.0 atmospheric model captures atmospheric oxygen, hydrogen, and helium anomalies during the </w:t>
      </w:r>
      <w:r>
        <w:rPr>
          <w:rStyle w:val="StrongEmphasis"/>
          <w:rFonts w:ascii="Liberation Serif" w:hAnsi="Liberation Serif"/>
          <w:b w:val="false"/>
          <w:bCs w:val="false"/>
          <w:i w:val="false"/>
          <w:iCs w:val="false"/>
          <w:sz w:val="20"/>
          <w:szCs w:val="20"/>
        </w:rPr>
        <w:t>extreme</w:t>
      </w:r>
      <w:r>
        <w:rPr>
          <w:rFonts w:ascii="Liberation Serif" w:hAnsi="Liberation Serif"/>
          <w:sz w:val="20"/>
          <w:szCs w:val="20"/>
        </w:rPr>
        <w:t xml:space="preserve"> magnetic storm on May 11, 2024.</w:t>
      </w:r>
    </w:p>
    <w:p>
      <w:pPr>
        <w:pStyle w:val="BodyText"/>
        <w:spacing w:lineRule="auto" w:line="240"/>
        <w:jc w:val="both"/>
        <w:rPr>
          <w:rFonts w:ascii="Liberation Serif" w:hAnsi="Liberation Serif"/>
          <w:sz w:val="20"/>
          <w:szCs w:val="20"/>
        </w:rPr>
      </w:pPr>
      <w:r>
        <w:rPr>
          <w:rFonts w:ascii="Liberation Serif" w:hAnsi="Liberation Serif"/>
          <w:sz w:val="20"/>
          <w:szCs w:val="20"/>
        </w:rPr>
      </w:r>
    </w:p>
    <w:p>
      <w:pPr>
        <w:pStyle w:val="BodyText"/>
        <w:spacing w:lineRule="auto" w:line="240"/>
        <w:jc w:val="both"/>
        <w:rPr>
          <w:rFonts w:ascii="Liberation Serif" w:hAnsi="Liberation Serif"/>
          <w:sz w:val="20"/>
          <w:szCs w:val="20"/>
        </w:rPr>
      </w:pPr>
      <w:r>
        <w:rPr>
          <w:rFonts w:ascii="Liberation Serif" w:hAnsi="Liberation Serif"/>
          <w:sz w:val="20"/>
          <w:szCs w:val="20"/>
        </w:rPr>
      </w:r>
    </w:p>
    <w:p>
      <w:pPr>
        <w:pStyle w:val="BodyText"/>
        <w:widowControl/>
        <w:bidi w:val="0"/>
        <w:spacing w:lineRule="auto" w:line="240" w:before="0" w:after="160"/>
        <w:jc w:val="both"/>
        <w:rPr/>
      </w:pPr>
      <w: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5731510" cy="361315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6"/>
                    <a:stretch>
                      <a:fillRect/>
                    </a:stretch>
                  </pic:blipFill>
                  <pic:spPr bwMode="auto">
                    <a:xfrm>
                      <a:off x="0" y="0"/>
                      <a:ext cx="5731510" cy="3613150"/>
                    </a:xfrm>
                    <a:prstGeom prst="rect">
                      <a:avLst/>
                    </a:prstGeom>
                    <a:noFill/>
                  </pic:spPr>
                </pic:pic>
              </a:graphicData>
            </a:graphic>
          </wp:anchor>
        </w:drawing>
      </w:r>
      <w:r>
        <w:rPr>
          <w:rStyle w:val="StrongEmphasis"/>
          <w:rFonts w:ascii="Liberation Serif" w:hAnsi="Liberation Serif"/>
          <w:color w:val="000000"/>
          <w:sz w:val="20"/>
          <w:szCs w:val="20"/>
          <w:lang w:val="en-US"/>
        </w:rPr>
        <w:t>Fig</w:t>
      </w:r>
      <w:r>
        <w:rPr>
          <w:rStyle w:val="StrongEmphasis"/>
          <w:rFonts w:ascii="Liberation Serif" w:hAnsi="Liberation Serif"/>
          <w:color w:val="000000"/>
          <w:sz w:val="20"/>
          <w:szCs w:val="20"/>
          <w:lang w:val="en-US"/>
        </w:rPr>
        <w:t>ure</w:t>
      </w:r>
      <w:r>
        <w:rPr>
          <w:rStyle w:val="StrongEmphasis"/>
          <w:rFonts w:ascii="Liberation Serif" w:hAnsi="Liberation Serif"/>
          <w:color w:val="000000"/>
          <w:sz w:val="20"/>
          <w:szCs w:val="20"/>
          <w:lang w:val="en-US"/>
        </w:rPr>
        <w:t xml:space="preserve"> 1 </w:t>
      </w:r>
      <w:r>
        <w:rPr>
          <w:rFonts w:ascii="Liberation Serif" w:hAnsi="Liberation Serif"/>
          <w:b w:val="false"/>
          <w:bCs w:val="false"/>
          <w:color w:val="000000"/>
          <w:sz w:val="20"/>
          <w:szCs w:val="20"/>
          <w:lang w:val="en-US"/>
        </w:rPr>
        <w:t>The hourly geomagnetic storm response of atmospheric parameters of atomic oxygen (left side), hydrogen (middle), and helium (right side) in low, middle, and higher latitude</w:t>
      </w:r>
      <w:r>
        <w:rPr>
          <w:rFonts w:ascii="Liberation Serif" w:hAnsi="Liberation Serif"/>
          <w:b w:val="false"/>
          <w:bCs w:val="false"/>
          <w:color w:val="000000"/>
          <w:sz w:val="20"/>
          <w:szCs w:val="20"/>
          <w:lang w:val="en-US"/>
        </w:rPr>
        <w:t>s</w:t>
      </w:r>
      <w:r>
        <w:rPr>
          <w:rFonts w:ascii="Liberation Serif" w:hAnsi="Liberation Serif"/>
          <w:b w:val="false"/>
          <w:bCs w:val="false"/>
          <w:color w:val="000000"/>
          <w:sz w:val="20"/>
          <w:szCs w:val="20"/>
          <w:lang w:val="en-US"/>
        </w:rPr>
        <w:t xml:space="preserve"> with constant longitude from the days May 9 to May 14, 2024 in the Northern Hemisphere.</w:t>
      </w:r>
    </w:p>
    <w:p>
      <w:pPr>
        <w:pStyle w:val="BodyText"/>
        <w:spacing w:lineRule="auto" w:line="240"/>
        <w:ind w:hanging="0"/>
        <w:jc w:val="both"/>
        <w:rPr>
          <w:rFonts w:ascii="Liberation Serif" w:hAnsi="Liberation Serif"/>
          <w:sz w:val="20"/>
          <w:szCs w:val="20"/>
          <w:lang w:val="en-US"/>
        </w:rPr>
      </w:pPr>
      <w:r>
        <w:rPr>
          <w:rFonts w:ascii="Liberation Serif" w:hAnsi="Liberation Serif"/>
          <w:sz w:val="20"/>
          <w:szCs w:val="20"/>
          <w:lang w:val="en-US"/>
        </w:rPr>
      </w:r>
    </w:p>
    <w:p>
      <w:pPr>
        <w:pStyle w:val="BodyText"/>
        <w:spacing w:lineRule="auto" w:line="240"/>
        <w:jc w:val="both"/>
        <w:rPr/>
      </w:pPr>
      <w:r>
        <w:drawing>
          <wp:anchor behindDoc="0" distT="0" distB="0" distL="0" distR="0" simplePos="0" locked="0" layoutInCell="0" allowOverlap="1" relativeHeight="3">
            <wp:simplePos x="0" y="0"/>
            <wp:positionH relativeFrom="column">
              <wp:align>center</wp:align>
            </wp:positionH>
            <wp:positionV relativeFrom="paragraph">
              <wp:posOffset>635</wp:posOffset>
            </wp:positionV>
            <wp:extent cx="5731510" cy="3613150"/>
            <wp:effectExtent l="0" t="0" r="0" b="0"/>
            <wp:wrapSquare wrapText="larges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7"/>
                    <a:stretch>
                      <a:fillRect/>
                    </a:stretch>
                  </pic:blipFill>
                  <pic:spPr bwMode="auto">
                    <a:xfrm>
                      <a:off x="0" y="0"/>
                      <a:ext cx="5731510" cy="3613150"/>
                    </a:xfrm>
                    <a:prstGeom prst="rect">
                      <a:avLst/>
                    </a:prstGeom>
                    <a:noFill/>
                  </pic:spPr>
                </pic:pic>
              </a:graphicData>
            </a:graphic>
          </wp:anchor>
        </w:drawing>
      </w:r>
      <w:r>
        <w:rPr>
          <w:rStyle w:val="StrongEmphasis"/>
          <w:rFonts w:ascii="Liberation Serif" w:hAnsi="Liberation Serif"/>
          <w:color w:val="000000"/>
          <w:sz w:val="20"/>
          <w:szCs w:val="20"/>
          <w:lang w:val="en-US"/>
        </w:rPr>
        <w:t>Fig</w:t>
      </w:r>
      <w:r>
        <w:rPr>
          <w:rStyle w:val="StrongEmphasis"/>
          <w:rFonts w:ascii="Liberation Serif" w:hAnsi="Liberation Serif"/>
          <w:color w:val="000000"/>
          <w:sz w:val="20"/>
          <w:szCs w:val="20"/>
          <w:lang w:val="en-US"/>
        </w:rPr>
        <w:t>ure</w:t>
      </w:r>
      <w:r>
        <w:rPr>
          <w:rStyle w:val="StrongEmphasis"/>
          <w:rFonts w:ascii="Liberation Serif" w:hAnsi="Liberation Serif"/>
          <w:color w:val="000000"/>
          <w:sz w:val="20"/>
          <w:szCs w:val="20"/>
          <w:lang w:val="en-US"/>
        </w:rPr>
        <w:t xml:space="preserve"> 2 </w:t>
      </w:r>
      <w:r>
        <w:rPr>
          <w:rStyle w:val="StrongEmphasis"/>
          <w:rFonts w:ascii="Liberation Serif" w:hAnsi="Liberation Serif"/>
          <w:b w:val="false"/>
          <w:color w:val="000000"/>
          <w:sz w:val="20"/>
          <w:szCs w:val="20"/>
          <w:lang w:val="en-US"/>
        </w:rPr>
        <w:t>The</w:t>
      </w:r>
      <w:r>
        <w:rPr>
          <w:rStyle w:val="StrongEmphasis"/>
          <w:rFonts w:ascii="Liberation Serif" w:hAnsi="Liberation Serif"/>
          <w:b w:val="false"/>
          <w:color w:val="000000"/>
          <w:sz w:val="20"/>
          <w:szCs w:val="20"/>
          <w:lang w:val="pt-PT"/>
        </w:rPr>
        <w:t xml:space="preserve"> </w:t>
      </w:r>
      <w:r>
        <w:rPr>
          <w:rStyle w:val="StrongEmphasis"/>
          <w:rFonts w:ascii="Liberation Serif" w:hAnsi="Liberation Serif"/>
          <w:b w:val="false"/>
          <w:color w:val="000000"/>
          <w:sz w:val="20"/>
          <w:szCs w:val="20"/>
          <w:lang w:val="en-US"/>
        </w:rPr>
        <w:t>hourly variability of geomagnetic indices (Ap and Dst) (a)</w:t>
      </w:r>
      <w:r>
        <w:rPr>
          <w:rStyle w:val="StrongEmphasis"/>
          <w:rFonts w:ascii="Liberation Serif" w:hAnsi="Liberation Serif"/>
          <w:b w:val="false"/>
          <w:color w:val="000000"/>
          <w:sz w:val="20"/>
          <w:szCs w:val="20"/>
          <w:lang w:val="pt-PT"/>
        </w:rPr>
        <w:t xml:space="preserve"> </w:t>
      </w:r>
      <w:r>
        <w:rPr>
          <w:rStyle w:val="StrongEmphasis"/>
          <w:rFonts w:ascii="Liberation Serif" w:hAnsi="Liberation Serif"/>
          <w:b w:val="false"/>
          <w:color w:val="000000"/>
          <w:sz w:val="20"/>
          <w:szCs w:val="20"/>
          <w:lang w:val="en-US"/>
        </w:rPr>
        <w:t>and geomagnetic storm response of atmospheric parameters of atomic oxygen (b-d) (left</w:t>
      </w:r>
      <w:r>
        <w:rPr>
          <w:rStyle w:val="StrongEmphasis"/>
          <w:rFonts w:ascii="Liberation Serif" w:hAnsi="Liberation Serif"/>
          <w:b w:val="false"/>
          <w:color w:val="000000"/>
          <w:sz w:val="20"/>
          <w:szCs w:val="20"/>
          <w:lang w:val="pt-PT"/>
        </w:rPr>
        <w:t xml:space="preserve"> </w:t>
      </w:r>
      <w:r>
        <w:rPr>
          <w:rStyle w:val="StrongEmphasis"/>
          <w:rFonts w:ascii="Liberation Serif" w:hAnsi="Liberation Serif"/>
          <w:b w:val="false"/>
          <w:color w:val="000000"/>
          <w:sz w:val="20"/>
          <w:szCs w:val="20"/>
          <w:lang w:val="en-US"/>
        </w:rPr>
        <w:t>side), hydrogen (e-g) (middle), and helium (h-j) (right side) in</w:t>
      </w:r>
      <w:r>
        <w:rPr>
          <w:rStyle w:val="StrongEmphasis"/>
          <w:rFonts w:ascii="Liberation Serif" w:hAnsi="Liberation Serif"/>
          <w:b w:val="false"/>
          <w:color w:val="000000"/>
          <w:sz w:val="20"/>
          <w:szCs w:val="20"/>
          <w:lang w:val="pt-PT"/>
        </w:rPr>
        <w:t xml:space="preserve"> </w:t>
      </w:r>
      <w:r>
        <w:rPr>
          <w:rStyle w:val="StrongEmphasis"/>
          <w:rFonts w:ascii="Liberation Serif" w:hAnsi="Liberation Serif"/>
          <w:b w:val="false"/>
          <w:color w:val="000000"/>
          <w:sz w:val="20"/>
          <w:szCs w:val="20"/>
          <w:lang w:val="en-US"/>
        </w:rPr>
        <w:t>middle and higher latitude</w:t>
      </w:r>
      <w:r>
        <w:rPr>
          <w:rStyle w:val="StrongEmphasis"/>
          <w:rFonts w:ascii="Liberation Serif" w:hAnsi="Liberation Serif"/>
          <w:b w:val="false"/>
          <w:color w:val="000000"/>
          <w:sz w:val="20"/>
          <w:szCs w:val="20"/>
          <w:lang w:val="en-US"/>
        </w:rPr>
        <w:t>s</w:t>
      </w:r>
      <w:r>
        <w:rPr>
          <w:rStyle w:val="StrongEmphasis"/>
          <w:rFonts w:ascii="Liberation Serif" w:hAnsi="Liberation Serif"/>
          <w:b w:val="false"/>
          <w:color w:val="000000"/>
          <w:sz w:val="20"/>
          <w:szCs w:val="20"/>
          <w:lang w:val="en-US"/>
        </w:rPr>
        <w:t xml:space="preserve"> with</w:t>
      </w:r>
      <w:r>
        <w:rPr>
          <w:rStyle w:val="StrongEmphasis"/>
          <w:rFonts w:ascii="Liberation Serif" w:hAnsi="Liberation Serif"/>
          <w:b w:val="false"/>
          <w:color w:val="000000"/>
          <w:sz w:val="20"/>
          <w:szCs w:val="20"/>
          <w:lang w:val="pt-PT"/>
        </w:rPr>
        <w:t xml:space="preserve"> </w:t>
      </w:r>
      <w:r>
        <w:rPr>
          <w:rStyle w:val="StrongEmphasis"/>
          <w:rFonts w:ascii="Liberation Serif" w:hAnsi="Liberation Serif"/>
          <w:b w:val="false"/>
          <w:color w:val="000000"/>
          <w:sz w:val="20"/>
          <w:szCs w:val="20"/>
          <w:lang w:val="en-US"/>
        </w:rPr>
        <w:t>constant longitude from the days May 9</w:t>
      </w:r>
      <w:r>
        <w:rPr>
          <w:rStyle w:val="StrongEmphasis"/>
          <w:rFonts w:ascii="Liberation Serif" w:hAnsi="Liberation Serif"/>
          <w:b w:val="false"/>
          <w:color w:val="000000"/>
          <w:sz w:val="20"/>
          <w:szCs w:val="20"/>
          <w:lang w:val="pt-PT"/>
        </w:rPr>
        <w:t xml:space="preserve"> </w:t>
      </w:r>
      <w:r>
        <w:rPr>
          <w:rStyle w:val="StrongEmphasis"/>
          <w:rFonts w:ascii="Liberation Serif" w:hAnsi="Liberation Serif"/>
          <w:b w:val="false"/>
          <w:color w:val="000000"/>
          <w:sz w:val="20"/>
          <w:szCs w:val="20"/>
          <w:lang w:val="en-US"/>
        </w:rPr>
        <w:t>to May 14, 2024 in the Southern Hemisphere.</w:t>
      </w:r>
    </w:p>
    <w:p>
      <w:pPr>
        <w:pStyle w:val="Heading"/>
        <w:spacing w:lineRule="auto" w:line="240"/>
        <w:rPr/>
      </w:pPr>
      <w:r>
        <w:rPr>
          <w:b/>
          <w:bCs/>
        </w:rPr>
        <w:t xml:space="preserve">Acknowledgments </w:t>
      </w:r>
    </w:p>
    <w:p>
      <w:pPr>
        <w:pStyle w:val="BodyText"/>
        <w:spacing w:lineRule="auto" w:line="240"/>
        <w:ind w:hanging="0"/>
        <w:jc w:val="both"/>
        <w:rPr/>
      </w:pPr>
      <w:r>
        <w:rPr>
          <w:rFonts w:ascii="Liberation Serif" w:hAnsi="Liberation Serif"/>
          <w:b w:val="false"/>
          <w:bCs w:val="false"/>
          <w:sz w:val="20"/>
          <w:szCs w:val="20"/>
          <w:lang w:val="en-US"/>
        </w:rPr>
        <w:t xml:space="preserve">The authors kindly acknowledge the NRLMSISE 2.0 model developer, which is freely available online on the website: </w:t>
      </w:r>
      <w:hyperlink r:id="rId8">
        <w:r>
          <w:rPr>
            <w:rStyle w:val="Hyperlink"/>
            <w:rFonts w:ascii="Liberation Serif" w:hAnsi="Liberation Serif"/>
            <w:b w:val="false"/>
            <w:bCs/>
            <w:i w:val="false"/>
            <w:iCs w:val="false"/>
            <w:caps w:val="false"/>
            <w:smallCaps w:val="false"/>
            <w:color w:val="000000"/>
            <w:sz w:val="20"/>
            <w:szCs w:val="20"/>
            <w:lang w:val="en-US"/>
          </w:rPr>
          <w:t>https://ccmc.gsfc.nasa.gov/models/NRLMSIS~2.0/</w:t>
        </w:r>
      </w:hyperlink>
      <w:r>
        <w:rPr>
          <w:rStyle w:val="Hyperlink"/>
          <w:rFonts w:ascii="Liberation Serif" w:hAnsi="Liberation Serif"/>
          <w:b w:val="false"/>
          <w:bCs/>
          <w:i w:val="false"/>
          <w:iCs w:val="false"/>
          <w:caps w:val="false"/>
          <w:smallCaps w:val="false"/>
          <w:color w:val="000000"/>
          <w:sz w:val="20"/>
          <w:szCs w:val="20"/>
          <w:lang w:val="en-US"/>
        </w:rPr>
        <w:t>.</w:t>
      </w:r>
      <w:r>
        <w:rPr>
          <w:rStyle w:val="StrongEmphasis"/>
          <w:rFonts w:ascii="Liberation Serif" w:hAnsi="Liberation Serif"/>
          <w:b w:val="false"/>
          <w:i w:val="false"/>
          <w:iCs w:val="false"/>
          <w:caps w:val="false"/>
          <w:smallCaps w:val="false"/>
          <w:color w:val="000000"/>
          <w:sz w:val="20"/>
          <w:szCs w:val="20"/>
          <w:lang w:val="en-US"/>
        </w:rPr>
        <w:t xml:space="preserve"> The geomagnetic indexes are downloaded from the Omniweb website (</w:t>
      </w:r>
      <w:hyperlink r:id="rId9">
        <w:r>
          <w:rPr>
            <w:rStyle w:val="Hyperlink"/>
            <w:rFonts w:ascii="Liberation Serif" w:hAnsi="Liberation Serif"/>
            <w:b w:val="false"/>
            <w:bCs/>
            <w:i w:val="false"/>
            <w:iCs w:val="false"/>
            <w:caps w:val="false"/>
            <w:smallCaps w:val="false"/>
            <w:color w:val="000000"/>
            <w:sz w:val="20"/>
            <w:szCs w:val="20"/>
            <w:lang w:val="en-US"/>
          </w:rPr>
          <w:t>https://omniweb.gsfc.nasa.gov/form/dx1.html</w:t>
        </w:r>
      </w:hyperlink>
      <w:r>
        <w:rPr>
          <w:rStyle w:val="StrongEmphasis"/>
          <w:rFonts w:ascii="Liberation Serif" w:hAnsi="Liberation Serif"/>
          <w:b w:val="false"/>
          <w:i w:val="false"/>
          <w:iCs w:val="false"/>
          <w:caps w:val="false"/>
          <w:smallCaps w:val="false"/>
          <w:color w:val="000000"/>
          <w:sz w:val="20"/>
          <w:szCs w:val="20"/>
          <w:lang w:val="en-US"/>
        </w:rPr>
        <w:t xml:space="preserve">). </w:t>
      </w:r>
    </w:p>
    <w:p>
      <w:pPr>
        <w:pStyle w:val="Heading"/>
        <w:spacing w:lineRule="auto" w:line="240"/>
        <w:rPr>
          <w:sz w:val="16"/>
          <w:szCs w:val="16"/>
        </w:rPr>
      </w:pPr>
      <w:r>
        <w:rPr>
          <w:b/>
          <w:bCs/>
        </w:rPr>
        <w:t>References</w:t>
      </w:r>
    </w:p>
    <w:p>
      <w:pPr>
        <w:pStyle w:val="BodyText"/>
        <w:numPr>
          <w:ilvl w:val="0"/>
          <w:numId w:val="1"/>
        </w:numPr>
        <w:spacing w:lineRule="auto" w:line="240"/>
        <w:jc w:val="both"/>
        <w:rPr>
          <w:sz w:val="16"/>
          <w:szCs w:val="16"/>
        </w:rPr>
      </w:pPr>
      <w:r>
        <w:rPr>
          <w:rFonts w:cs="Liberation Serif" w:ascii="Liberation Serif" w:hAnsi="Liberation Serif"/>
          <w:sz w:val="16"/>
          <w:szCs w:val="16"/>
          <w:u w:val="none"/>
          <w:lang w:val="en-US"/>
        </w:rPr>
        <w:t xml:space="preserve">Shao, L., Xie, G., Zhang, C., Liu, X., Lu, W., He, G., &amp; Huang, J. (2020) </w:t>
      </w:r>
      <w:r>
        <w:rPr>
          <w:rFonts w:cs="Liberation Serif" w:ascii="Liberation Serif" w:hAnsi="Liberation Serif"/>
          <w:i/>
          <w:sz w:val="16"/>
          <w:szCs w:val="16"/>
          <w:u w:val="none"/>
          <w:lang w:val="en-US"/>
        </w:rPr>
        <w:t>Metals</w:t>
      </w:r>
      <w:r>
        <w:rPr>
          <w:rFonts w:cs="Liberation Serif" w:ascii="Liberation Serif" w:hAnsi="Liberation Serif"/>
          <w:sz w:val="16"/>
          <w:szCs w:val="16"/>
          <w:u w:val="none"/>
          <w:lang w:val="en-US"/>
        </w:rPr>
        <w:t xml:space="preserve">, </w:t>
      </w:r>
      <w:r>
        <w:rPr>
          <w:rFonts w:cs="Liberation Serif" w:ascii="Liberation Serif" w:hAnsi="Liberation Serif"/>
          <w:i/>
          <w:sz w:val="16"/>
          <w:szCs w:val="16"/>
          <w:u w:val="none"/>
          <w:lang w:val="en-US"/>
        </w:rPr>
        <w:t>10</w:t>
      </w:r>
      <w:r>
        <w:rPr>
          <w:rFonts w:cs="Liberation Serif" w:ascii="Liberation Serif" w:hAnsi="Liberation Serif"/>
          <w:sz w:val="16"/>
          <w:szCs w:val="16"/>
          <w:u w:val="none"/>
          <w:lang w:val="en-US"/>
        </w:rPr>
        <w:t xml:space="preserve">(1), 128, </w:t>
      </w:r>
    </w:p>
    <w:p>
      <w:pPr>
        <w:pStyle w:val="BodyText"/>
        <w:numPr>
          <w:ilvl w:val="0"/>
          <w:numId w:val="1"/>
        </w:numPr>
        <w:spacing w:lineRule="auto" w:line="240"/>
        <w:jc w:val="both"/>
        <w:rPr/>
      </w:pPr>
      <w:r>
        <w:rPr>
          <w:rFonts w:cs="Liberation Serif" w:ascii="Liberation Serif" w:hAnsi="Liberation Serif"/>
          <w:b w:val="false"/>
          <w:bCs w:val="false"/>
          <w:sz w:val="16"/>
          <w:szCs w:val="16"/>
          <w:lang w:val="en-US"/>
        </w:rPr>
        <w:t xml:space="preserve">Kotov D and Bogomaz O. </w:t>
      </w:r>
      <w:r>
        <w:rPr>
          <w:rFonts w:cs="Liberation Serif" w:ascii="Liberation Serif" w:hAnsi="Liberation Serif"/>
          <w:b w:val="false"/>
          <w:bCs w:val="false"/>
          <w:sz w:val="16"/>
          <w:szCs w:val="16"/>
          <w:lang w:val="en-US"/>
        </w:rPr>
        <w:t>(2023)</w:t>
      </w:r>
      <w:r>
        <w:rPr>
          <w:rFonts w:cs="Liberation Serif" w:ascii="Liberation Serif" w:hAnsi="Liberation Serif"/>
          <w:b w:val="false"/>
          <w:bCs w:val="false"/>
          <w:sz w:val="16"/>
          <w:szCs w:val="16"/>
          <w:lang w:val="en-US"/>
        </w:rPr>
        <w:t xml:space="preserve"> Front. Astron. Space Sci.;  10:1200959, </w:t>
      </w:r>
      <w:hyperlink r:id="rId10">
        <w:r>
          <w:rPr>
            <w:rStyle w:val="Hyperlink"/>
            <w:rFonts w:cs="Liberation Serif" w:ascii="Liberation Serif" w:hAnsi="Liberation Serif"/>
            <w:b w:val="false"/>
            <w:bCs w:val="false"/>
            <w:sz w:val="16"/>
            <w:szCs w:val="16"/>
            <w:lang w:val="en-US"/>
          </w:rPr>
          <w:t>https://doi.org/10.3389/fspas.2023.1200959</w:t>
        </w:r>
      </w:hyperlink>
      <w:r>
        <w:rPr>
          <w:rFonts w:cs="Liberation Serif" w:ascii="Liberation Serif" w:hAnsi="Liberation Serif"/>
          <w:b w:val="false"/>
          <w:bCs w:val="false"/>
          <w:sz w:val="16"/>
          <w:szCs w:val="16"/>
          <w:lang w:val="en-US"/>
        </w:rPr>
        <w:t xml:space="preserve">. </w:t>
      </w:r>
    </w:p>
    <w:p>
      <w:pPr>
        <w:pStyle w:val="BodyText"/>
        <w:numPr>
          <w:ilvl w:val="0"/>
          <w:numId w:val="1"/>
        </w:numPr>
        <w:spacing w:lineRule="auto" w:line="240"/>
        <w:jc w:val="both"/>
        <w:rPr/>
      </w:pPr>
      <w:r>
        <w:rPr>
          <w:rFonts w:cs="Liberation Serif" w:ascii="Liberation Serif" w:hAnsi="Liberation Serif"/>
          <w:b w:val="false"/>
          <w:bCs w:val="false"/>
          <w:sz w:val="16"/>
          <w:szCs w:val="16"/>
          <w:lang w:val="en-US"/>
        </w:rPr>
        <w:t xml:space="preserve">Kockarts G. </w:t>
      </w:r>
      <w:r>
        <w:rPr>
          <w:rFonts w:cs="Liberation Serif" w:ascii="Liberation Serif" w:hAnsi="Liberation Serif"/>
          <w:b w:val="false"/>
          <w:bCs w:val="false"/>
          <w:sz w:val="16"/>
          <w:szCs w:val="16"/>
          <w:lang w:val="en-US"/>
        </w:rPr>
        <w:t>(</w:t>
      </w:r>
      <w:r>
        <w:rPr>
          <w:rFonts w:cs="Liberation Serif" w:ascii="Liberation Serif" w:hAnsi="Liberation Serif"/>
          <w:b w:val="false"/>
          <w:bCs w:val="false"/>
          <w:i/>
          <w:sz w:val="16"/>
          <w:szCs w:val="16"/>
          <w:lang w:val="en-US"/>
        </w:rPr>
        <w:t>1973</w:t>
      </w:r>
      <w:r>
        <w:rPr>
          <w:rFonts w:cs="Liberation Serif" w:ascii="Liberation Serif" w:hAnsi="Liberation Serif"/>
          <w:b w:val="false"/>
          <w:bCs w:val="false"/>
          <w:sz w:val="16"/>
          <w:szCs w:val="16"/>
          <w:lang w:val="en-US"/>
        </w:rPr>
        <w:t>)</w:t>
      </w:r>
      <w:r>
        <w:rPr>
          <w:rFonts w:cs="Liberation Serif" w:ascii="Liberation Serif" w:hAnsi="Liberation Serif"/>
          <w:b w:val="false"/>
          <w:bCs w:val="false"/>
          <w:sz w:val="16"/>
          <w:szCs w:val="16"/>
          <w:lang w:val="en-US"/>
        </w:rPr>
        <w:t xml:space="preserve"> </w:t>
      </w:r>
      <w:r>
        <w:rPr>
          <w:rFonts w:cs="Liberation Serif" w:ascii="Liberation Serif" w:hAnsi="Liberation Serif"/>
          <w:b w:val="false"/>
          <w:bCs w:val="false"/>
          <w:i/>
          <w:sz w:val="16"/>
          <w:szCs w:val="16"/>
          <w:lang w:val="en-US"/>
        </w:rPr>
        <w:t xml:space="preserve">Space Sci Rev. </w:t>
      </w:r>
      <w:r>
        <w:rPr>
          <w:rFonts w:cs="Liberation Serif" w:ascii="Liberation Serif" w:hAnsi="Liberation Serif"/>
          <w:b w:val="false"/>
          <w:bCs w:val="false"/>
          <w:sz w:val="16"/>
          <w:szCs w:val="16"/>
          <w:lang w:val="en-US"/>
        </w:rPr>
        <w:t xml:space="preserve">14, 723–757 . </w:t>
      </w:r>
      <w:hyperlink r:id="rId11">
        <w:r>
          <w:rPr>
            <w:rStyle w:val="Hyperlink"/>
            <w:rFonts w:cs="Liberation Serif" w:ascii="Liberation Serif" w:hAnsi="Liberation Serif"/>
            <w:b w:val="false"/>
            <w:bCs w:val="false"/>
            <w:sz w:val="16"/>
            <w:szCs w:val="16"/>
            <w:lang w:val="en-US"/>
          </w:rPr>
          <w:t>https://doi.org/10.1007/BF00224775</w:t>
        </w:r>
      </w:hyperlink>
    </w:p>
    <w:p>
      <w:pPr>
        <w:pStyle w:val="BodyText"/>
        <w:numPr>
          <w:ilvl w:val="0"/>
          <w:numId w:val="1"/>
        </w:numPr>
        <w:spacing w:lineRule="auto" w:line="240"/>
        <w:jc w:val="both"/>
        <w:rPr/>
      </w:pPr>
      <w:r>
        <w:rPr>
          <w:sz w:val="16"/>
          <w:szCs w:val="16"/>
          <w:lang w:eastAsia="zh-CN"/>
        </w:rPr>
        <w:t xml:space="preserve">Fuller‐Rowell, T. J., Codrescu, M. V., Moffett, R. J., Quegan, S. (1994) </w:t>
      </w:r>
      <w:r>
        <w:rPr>
          <w:i/>
          <w:sz w:val="16"/>
          <w:szCs w:val="16"/>
          <w:lang w:eastAsia="zh-CN"/>
        </w:rPr>
        <w:t>Journal of Geophysical Research: Space Physics</w:t>
      </w:r>
      <w:r>
        <w:rPr>
          <w:sz w:val="16"/>
          <w:szCs w:val="16"/>
          <w:lang w:eastAsia="zh-CN"/>
        </w:rPr>
        <w:t xml:space="preserve">, </w:t>
      </w:r>
      <w:r>
        <w:rPr>
          <w:i/>
          <w:sz w:val="16"/>
          <w:szCs w:val="16"/>
          <w:lang w:eastAsia="zh-CN"/>
        </w:rPr>
        <w:t>99</w:t>
      </w:r>
      <w:r>
        <w:rPr>
          <w:sz w:val="16"/>
          <w:szCs w:val="16"/>
          <w:lang w:eastAsia="zh-CN"/>
        </w:rPr>
        <w:t xml:space="preserve">(A3), 3893-3914, </w:t>
      </w:r>
      <w:hyperlink r:id="rId12">
        <w:r>
          <w:rPr>
            <w:rStyle w:val="Hyperlink"/>
            <w:sz w:val="16"/>
            <w:szCs w:val="16"/>
            <w:lang w:eastAsia="zh-CN"/>
          </w:rPr>
          <w:t>https://doi.org/10.1029/93JA02015</w:t>
        </w:r>
      </w:hyperlink>
    </w:p>
    <w:p>
      <w:pPr>
        <w:pStyle w:val="BodyText"/>
        <w:numPr>
          <w:ilvl w:val="0"/>
          <w:numId w:val="1"/>
        </w:numPr>
        <w:spacing w:lineRule="auto" w:line="240"/>
        <w:jc w:val="both"/>
        <w:rPr/>
      </w:pPr>
      <w:r>
        <w:rPr>
          <w:rStyle w:val="StrongEmphasis"/>
          <w:rFonts w:eastAsia="Aptos" w:cs="Liberation Serif" w:ascii="Liberation Serif" w:hAnsi="Liberation Serif"/>
          <w:b w:val="false"/>
          <w:bCs w:val="false"/>
          <w:i w:val="false"/>
          <w:iCs w:val="false"/>
          <w:color w:val="000000"/>
          <w:kern w:val="2"/>
          <w:sz w:val="16"/>
          <w:szCs w:val="16"/>
          <w:lang w:val="en-US" w:eastAsia="en-US" w:bidi="ar-SA"/>
        </w:rPr>
        <w:t xml:space="preserve">Rees, D. (1995) </w:t>
      </w:r>
      <w:r>
        <w:rPr>
          <w:rStyle w:val="StrongEmphasis"/>
          <w:rFonts w:eastAsia="Aptos" w:cs="Liberation Serif" w:ascii="Liberation Serif" w:hAnsi="Liberation Serif"/>
          <w:b w:val="false"/>
          <w:bCs w:val="false"/>
          <w:i/>
          <w:iCs w:val="false"/>
          <w:color w:val="000000"/>
          <w:kern w:val="2"/>
          <w:sz w:val="16"/>
          <w:szCs w:val="16"/>
          <w:lang w:val="en-US" w:eastAsia="en-US" w:bidi="ar-SA"/>
        </w:rPr>
        <w:t>Journal of Atmospheric and Terrestrial Physics</w:t>
      </w:r>
      <w:r>
        <w:rPr>
          <w:rStyle w:val="StrongEmphasis"/>
          <w:rFonts w:eastAsia="Aptos" w:cs="Liberation Serif" w:ascii="Liberation Serif" w:hAnsi="Liberation Serif"/>
          <w:b w:val="false"/>
          <w:bCs w:val="false"/>
          <w:i w:val="false"/>
          <w:iCs w:val="false"/>
          <w:color w:val="000000"/>
          <w:kern w:val="2"/>
          <w:sz w:val="16"/>
          <w:szCs w:val="16"/>
          <w:lang w:val="en-US" w:eastAsia="en-US" w:bidi="ar-SA"/>
        </w:rPr>
        <w:t xml:space="preserve">, </w:t>
      </w:r>
      <w:r>
        <w:rPr>
          <w:rStyle w:val="StrongEmphasis"/>
          <w:rFonts w:eastAsia="Aptos" w:cs="Liberation Serif" w:ascii="Liberation Serif" w:hAnsi="Liberation Serif"/>
          <w:b w:val="false"/>
          <w:bCs w:val="false"/>
          <w:i/>
          <w:iCs w:val="false"/>
          <w:color w:val="000000"/>
          <w:kern w:val="2"/>
          <w:sz w:val="16"/>
          <w:szCs w:val="16"/>
          <w:lang w:val="en-US" w:eastAsia="en-US" w:bidi="ar-SA"/>
        </w:rPr>
        <w:t>57</w:t>
      </w:r>
      <w:r>
        <w:rPr>
          <w:rStyle w:val="StrongEmphasis"/>
          <w:rFonts w:eastAsia="Aptos" w:cs="Liberation Serif" w:ascii="Liberation Serif" w:hAnsi="Liberation Serif"/>
          <w:b w:val="false"/>
          <w:bCs w:val="false"/>
          <w:i w:val="false"/>
          <w:iCs w:val="false"/>
          <w:color w:val="000000"/>
          <w:kern w:val="2"/>
          <w:sz w:val="16"/>
          <w:szCs w:val="16"/>
          <w:lang w:val="en-US" w:eastAsia="en-US" w:bidi="ar-SA"/>
        </w:rPr>
        <w:t xml:space="preserve">(12), 1433-1457, </w:t>
      </w:r>
      <w:hyperlink r:id="rId13">
        <w:r>
          <w:rPr>
            <w:rStyle w:val="Hyperlink"/>
            <w:rFonts w:eastAsia="Aptos" w:cs="Liberation Serif" w:ascii="Liberation Serif" w:hAnsi="Liberation Serif"/>
            <w:b w:val="false"/>
            <w:bCs w:val="false"/>
            <w:i w:val="false"/>
            <w:iCs w:val="false"/>
            <w:kern w:val="2"/>
            <w:sz w:val="16"/>
            <w:szCs w:val="16"/>
            <w:lang w:val="en-US" w:eastAsia="en-US" w:bidi="ar-SA"/>
          </w:rPr>
          <w:t>https://doi.org/10.1016/0021-9169(94)00142-B</w:t>
        </w:r>
      </w:hyperlink>
    </w:p>
    <w:p>
      <w:pPr>
        <w:pStyle w:val="BodyText"/>
        <w:numPr>
          <w:ilvl w:val="0"/>
          <w:numId w:val="1"/>
        </w:numPr>
        <w:spacing w:lineRule="auto" w:line="240" w:before="0" w:after="140"/>
        <w:jc w:val="both"/>
        <w:rPr/>
      </w:pPr>
      <w:r>
        <w:rPr>
          <w:rFonts w:eastAsia="Aptos"/>
          <w:i w:val="false"/>
          <w:iCs w:val="false"/>
          <w:color w:val="000000"/>
          <w:spacing w:val="-1"/>
          <w:kern w:val="2"/>
          <w:sz w:val="16"/>
          <w:szCs w:val="16"/>
          <w:u w:val="none"/>
          <w:lang w:eastAsia="zh-CN" w:bidi="ar-SA"/>
        </w:rPr>
        <w:t xml:space="preserve">Emmert, J. T., Jones, M. Jr., Siskind, D. E., Drob, D. P., Picone, J. M., Stevens, M. H., et al. (2022) Journal of Geophysical Research: Space Physics, 127, e2022JA030896. </w:t>
      </w:r>
      <w:hyperlink r:id="rId14">
        <w:r>
          <w:rPr>
            <w:rStyle w:val="Hyperlink"/>
            <w:rFonts w:eastAsia="Aptos"/>
            <w:i w:val="false"/>
            <w:iCs w:val="false"/>
            <w:color w:val="000000"/>
            <w:spacing w:val="-1"/>
            <w:kern w:val="2"/>
            <w:sz w:val="16"/>
            <w:szCs w:val="16"/>
            <w:u w:val="none"/>
            <w:lang w:eastAsia="zh-CN" w:bidi="ar-SA"/>
          </w:rPr>
          <w:t>https://doi.org/10.1029/2022JA030896</w:t>
        </w:r>
      </w:hyperlink>
      <w:r>
        <w:rPr>
          <w:rStyle w:val="Hyperlink"/>
          <w:rFonts w:eastAsia="Aptos"/>
          <w:i w:val="false"/>
          <w:iCs w:val="false"/>
          <w:color w:val="000000"/>
          <w:spacing w:val="-1"/>
          <w:kern w:val="2"/>
          <w:sz w:val="16"/>
          <w:szCs w:val="16"/>
          <w:u w:val="none"/>
          <w:lang w:eastAsia="zh-CN" w:bidi="ar-SA"/>
        </w:rPr>
        <w:t xml:space="preserve"> </w:t>
      </w:r>
    </w:p>
    <w:sectPr>
      <w:footerReference w:type="even" r:id="rId15"/>
      <w:footerReference w:type="default" r:id="rId16"/>
      <w:footerReference w:type="first" r:id="rId17"/>
      <w:type w:val="nextPage"/>
      <w:pgSz w:w="11906" w:h="16838"/>
      <w:pgMar w:left="1440" w:right="1440" w:gutter="0" w:header="0" w:top="2268" w:footer="1531" w:bottom="2223"/>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Aptos Display">
    <w:charset w:val="01"/>
    <w:family w:val="roman"/>
    <w:pitch w:val="variable"/>
  </w:font>
  <w:font w:name="Cambri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jc w:val="right"/>
      <w:rPr>
        <w:rFonts w:ascii="Liberation Serif" w:hAnsi="Liberation Serif"/>
        <w:sz w:val="20"/>
        <w:szCs w:val="20"/>
      </w:rPr>
    </w:pPr>
    <w:r>
      <w:rPr>
        <w:rFonts w:ascii="Liberation Serif" w:hAnsi="Liberation Serif"/>
        <w:sz w:val="20"/>
        <w:szCs w:val="20"/>
      </w:rPr>
      <w:t xml:space="preserve">Page </w:t>
    </w:r>
    <w:r>
      <w:rPr>
        <w:rFonts w:ascii="Liberation Serif" w:hAnsi="Liberation Serif"/>
        <w:sz w:val="20"/>
        <w:szCs w:val="20"/>
      </w:rPr>
      <w:fldChar w:fldCharType="begin"/>
    </w:r>
    <w:r>
      <w:rPr>
        <w:sz w:val="20"/>
        <w:szCs w:val="20"/>
        <w:rFonts w:ascii="Liberation Serif" w:hAnsi="Liberation Serif"/>
      </w:rPr>
      <w:instrText xml:space="preserve"> PAGE </w:instrText>
    </w:r>
    <w:r>
      <w:rPr>
        <w:sz w:val="20"/>
        <w:szCs w:val="20"/>
        <w:rFonts w:ascii="Liberation Serif" w:hAnsi="Liberation Serif"/>
      </w:rPr>
      <w:fldChar w:fldCharType="separate"/>
    </w:r>
    <w:r>
      <w:rPr>
        <w:sz w:val="20"/>
        <w:szCs w:val="20"/>
        <w:rFonts w:ascii="Liberation Serif" w:hAnsi="Liberation Serif"/>
      </w:rPr>
      <w:t>3</w:t>
    </w:r>
    <w:r>
      <w:rPr>
        <w:sz w:val="20"/>
        <w:szCs w:val="20"/>
        <w:rFonts w:ascii="Liberation Serif" w:hAnsi="Liberation Serif"/>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jc w:val="right"/>
      <w:rPr>
        <w:rFonts w:ascii="Liberation Serif" w:hAnsi="Liberation Serif"/>
        <w:sz w:val="20"/>
        <w:szCs w:val="20"/>
      </w:rPr>
    </w:pPr>
    <w:r>
      <w:rPr>
        <w:rFonts w:ascii="Liberation Serif" w:hAnsi="Liberation Serif"/>
        <w:sz w:val="20"/>
        <w:szCs w:val="20"/>
      </w:rPr>
      <w:t xml:space="preserve">Page </w:t>
    </w:r>
    <w:r>
      <w:rPr>
        <w:rFonts w:ascii="Liberation Serif" w:hAnsi="Liberation Serif"/>
        <w:sz w:val="20"/>
        <w:szCs w:val="20"/>
      </w:rPr>
      <w:fldChar w:fldCharType="begin"/>
    </w:r>
    <w:r>
      <w:rPr>
        <w:sz w:val="20"/>
        <w:szCs w:val="20"/>
        <w:rFonts w:ascii="Liberation Serif" w:hAnsi="Liberation Serif"/>
      </w:rPr>
      <w:instrText xml:space="preserve"> PAGE </w:instrText>
    </w:r>
    <w:r>
      <w:rPr>
        <w:sz w:val="20"/>
        <w:szCs w:val="20"/>
        <w:rFonts w:ascii="Liberation Serif" w:hAnsi="Liberation Serif"/>
      </w:rPr>
      <w:fldChar w:fldCharType="separate"/>
    </w:r>
    <w:r>
      <w:rPr>
        <w:sz w:val="20"/>
        <w:szCs w:val="20"/>
        <w:rFonts w:ascii="Liberation Serif" w:hAnsi="Liberation Serif"/>
      </w:rPr>
      <w:t>3</w:t>
    </w:r>
    <w:r>
      <w:rPr>
        <w:sz w:val="20"/>
        <w:szCs w:val="20"/>
        <w:rFonts w:ascii="Liberation Serif" w:hAnsi="Liberation Serif"/>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1" w:defUIPriority="99" w:defSemiHidden="0" w:defUnhideWhenUsed="0" w:defQFormat="0" w:count="376">
    <w:lsdException w:name="Normal" w:locked="0" w:uiPriority="0"/>
    <w:lsdException w:name="heading 1" w:uiPriority="9"/>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lsdException w:name="toc 2" w:uiPriority="39" w:semiHidden="1"/>
    <w:lsdException w:name="toc 3" w:uiPriority="39" w:semiHidden="1"/>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uiPriority="35"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semiHidden="1"/>
    <w:lsdException w:name="Closing" w:semiHidden="1"/>
    <w:lsdException w:name="Signature" w:semiHidden="1"/>
    <w:lsdException w:name="Default Paragraph Font" w:locked="0" w:uiPriority="1" w:semiHidden="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semiHidden="1"/>
    <w:lsdException w:name="Emphasis" w:uiPriority="20" w:semiHidden="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lsdException w:name="Intense Emphasis" w:uiPriority="21"/>
    <w:lsdException w:name="Subtle Reference" w:uiPriority="31" w:semiHidden="1"/>
    <w:lsdException w:name="Intense Reference" w:uiPriority="32"/>
    <w:lsdException w:name="Book Title" w:uiPriority="33" w:semiHidden="1"/>
    <w:lsdException w:name="Bibliography" w:uiPriority="37" w:semiHidden="1"/>
    <w:lsdException w:name="TOC Heading" w:uiPriority="39"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styleId="Normal" w:default="1">
    <w:name w:val="Normal"/>
    <w:semiHidden/>
    <w:qFormat/>
    <w:rsid w:val="00a96848"/>
    <w:pPr>
      <w:widowControl/>
      <w:suppressAutoHyphens w:val="true"/>
      <w:bidi w:val="0"/>
      <w:spacing w:lineRule="auto" w:line="259" w:before="0" w:after="160"/>
      <w:jc w:val="left"/>
    </w:pPr>
    <w:rPr>
      <w:rFonts w:ascii="Aptos" w:hAnsi="Aptos" w:eastAsia="Aptos" w:cs="" w:asciiTheme="minorHAnsi" w:cstheme="minorBidi" w:eastAsiaTheme="minorHAnsi" w:hAnsiTheme="minorHAnsi"/>
      <w:color w:val="auto"/>
      <w:kern w:val="2"/>
      <w:sz w:val="22"/>
      <w:szCs w:val="22"/>
      <w:lang w:val="en-US" w:eastAsia="en-US" w:bidi="ar-SA"/>
      <w14:ligatures w14:val="standardContextual"/>
    </w:rPr>
  </w:style>
  <w:style w:type="paragraph" w:styleId="Heading1">
    <w:name w:val="heading 1"/>
    <w:basedOn w:val="Normal"/>
    <w:next w:val="Normal"/>
    <w:link w:val="Heading1Char"/>
    <w:uiPriority w:val="9"/>
    <w:semiHidden/>
    <w:qFormat/>
    <w:locked/>
    <w:rsid w:val="00ef46fe"/>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qFormat/>
    <w:locked/>
    <w:rsid w:val="00ef46fe"/>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qFormat/>
    <w:locked/>
    <w:rsid w:val="00ef46fe"/>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semiHidden/>
    <w:qFormat/>
    <w:locked/>
    <w:rsid w:val="00ef46fe"/>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semiHidden/>
    <w:qFormat/>
    <w:locked/>
    <w:rsid w:val="00ef46fe"/>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semiHidden/>
    <w:qFormat/>
    <w:locked/>
    <w:rsid w:val="00ef46fe"/>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qFormat/>
    <w:locked/>
    <w:rsid w:val="00ef46fe"/>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qFormat/>
    <w:locked/>
    <w:rsid w:val="00ef46fe"/>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qFormat/>
    <w:locked/>
    <w:rsid w:val="00ef46fe"/>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semiHidden/>
    <w:qFormat/>
    <w:rsid w:val="00a96848"/>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a96848"/>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a96848"/>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a96848"/>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a96848"/>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a96848"/>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a96848"/>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a96848"/>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a96848"/>
    <w:rPr>
      <w:rFonts w:eastAsia="" w:cs="" w:cstheme="majorBidi" w:eastAsiaTheme="majorEastAsia"/>
      <w:color w:themeColor="text1" w:themeTint="d8" w:val="272727"/>
    </w:rPr>
  </w:style>
  <w:style w:type="character" w:styleId="IOP-CS-TableTextChar" w:customStyle="1">
    <w:name w:val="IOP-CS-TableText Char"/>
    <w:basedOn w:val="IOP-CS-CaptionTextChar"/>
    <w:link w:val="IOP-CS-TableText"/>
    <w:qFormat/>
    <w:rsid w:val="00734e4d"/>
    <w:rPr>
      <w:rFonts w:ascii="Cambria" w:hAnsi="Cambria"/>
      <w:sz w:val="16"/>
    </w:rPr>
  </w:style>
  <w:style w:type="character" w:styleId="IOP-CS-ReferenceTextChar" w:customStyle="1">
    <w:name w:val="IOP-CS-ReferenceText Char"/>
    <w:basedOn w:val="DefaultParagraphFont"/>
    <w:link w:val="IOP-CS-ReferenceText"/>
    <w:qFormat/>
    <w:rsid w:val="004b7f0c"/>
    <w:rPr>
      <w:rFonts w:ascii="Cambria" w:hAnsi="Cambria"/>
      <w:sz w:val="18"/>
    </w:rPr>
  </w:style>
  <w:style w:type="character" w:styleId="QuoteChar" w:customStyle="1">
    <w:name w:val="Quote Char"/>
    <w:basedOn w:val="DefaultParagraphFont"/>
    <w:link w:val="Quote"/>
    <w:uiPriority w:val="29"/>
    <w:semiHidden/>
    <w:qFormat/>
    <w:rsid w:val="00a96848"/>
    <w:rPr>
      <w:i/>
      <w:iCs/>
      <w:color w:themeColor="text1" w:themeTint="bf" w:val="404040"/>
    </w:rPr>
  </w:style>
  <w:style w:type="character" w:styleId="IntenseEmphasis">
    <w:name w:val="Intense Emphasis"/>
    <w:basedOn w:val="DefaultParagraphFont"/>
    <w:uiPriority w:val="21"/>
    <w:semiHidden/>
    <w:qFormat/>
    <w:locked/>
    <w:rsid w:val="00ef46fe"/>
    <w:rPr>
      <w:i/>
      <w:iCs/>
      <w:color w:themeColor="accent1" w:themeShade="bf" w:val="0F4761"/>
    </w:rPr>
  </w:style>
  <w:style w:type="character" w:styleId="IntenseQuoteChar" w:customStyle="1">
    <w:name w:val="Intense Quote Char"/>
    <w:basedOn w:val="DefaultParagraphFont"/>
    <w:link w:val="IntenseQuote"/>
    <w:uiPriority w:val="30"/>
    <w:semiHidden/>
    <w:qFormat/>
    <w:rsid w:val="00a96848"/>
    <w:rPr>
      <w:i/>
      <w:iCs/>
      <w:color w:themeColor="accent1" w:themeShade="bf" w:val="0F4761"/>
    </w:rPr>
  </w:style>
  <w:style w:type="character" w:styleId="IntenseReference">
    <w:name w:val="Intense Reference"/>
    <w:basedOn w:val="DefaultParagraphFont"/>
    <w:uiPriority w:val="32"/>
    <w:semiHidden/>
    <w:qFormat/>
    <w:locked/>
    <w:rsid w:val="00ef46fe"/>
    <w:rPr>
      <w:b/>
      <w:bCs/>
      <w:smallCaps/>
      <w:color w:themeColor="accent1" w:themeShade="bf" w:val="0F4761"/>
      <w:spacing w:val="5"/>
    </w:rPr>
  </w:style>
  <w:style w:type="character" w:styleId="IOP-CS-TitleChar" w:customStyle="1">
    <w:name w:val="IOP-CS-Title Char"/>
    <w:basedOn w:val="DefaultParagraphFont"/>
    <w:link w:val="IOP-CS-Title"/>
    <w:qFormat/>
    <w:rsid w:val="000845db"/>
    <w:rPr>
      <w:rFonts w:asciiTheme="minorBidi" w:hAnsiTheme="minorBidi"/>
      <w:b/>
      <w:sz w:val="36"/>
      <w:szCs w:val="36"/>
    </w:rPr>
  </w:style>
  <w:style w:type="character" w:styleId="IOP-CS-AuthorChar" w:customStyle="1">
    <w:name w:val="IOP-CS-Author Char"/>
    <w:basedOn w:val="DefaultParagraphFont"/>
    <w:link w:val="IOP-CS-Author"/>
    <w:qFormat/>
    <w:rsid w:val="00a662b6"/>
    <w:rPr>
      <w:rFonts w:ascii="Cambria" w:hAnsi="Cambria"/>
      <w:b/>
      <w:bCs/>
    </w:rPr>
  </w:style>
  <w:style w:type="character" w:styleId="IOP-CS-AffiliationChar" w:customStyle="1">
    <w:name w:val="IOP-CS-Affiliation Char"/>
    <w:basedOn w:val="DefaultParagraphFont"/>
    <w:link w:val="IOP-CS-Affiliation"/>
    <w:qFormat/>
    <w:rsid w:val="000b2ce3"/>
    <w:rPr>
      <w:rFonts w:ascii="Cambria" w:hAnsi="Cambria"/>
      <w:sz w:val="20"/>
      <w:szCs w:val="20"/>
    </w:rPr>
  </w:style>
  <w:style w:type="character" w:styleId="Hyperlink">
    <w:name w:val="Hyperlink"/>
    <w:basedOn w:val="DefaultParagraphFont"/>
    <w:uiPriority w:val="99"/>
    <w:semiHidden/>
    <w:locked/>
    <w:rsid w:val="005d53a8"/>
    <w:rPr>
      <w:color w:themeColor="hyperlink" w:val="467886"/>
      <w:u w:val="single"/>
    </w:rPr>
  </w:style>
  <w:style w:type="character" w:styleId="UnresolvedMention">
    <w:name w:val="Unresolved Mention"/>
    <w:basedOn w:val="DefaultParagraphFont"/>
    <w:uiPriority w:val="99"/>
    <w:semiHidden/>
    <w:qFormat/>
    <w:locked/>
    <w:rsid w:val="005d53a8"/>
    <w:rPr>
      <w:color w:val="605E5C"/>
      <w:shd w:fill="E1DFDD" w:val="clear"/>
    </w:rPr>
  </w:style>
  <w:style w:type="character" w:styleId="IOP-CS-AbstractChar" w:customStyle="1">
    <w:name w:val="IOP-CS-Abstract Char"/>
    <w:basedOn w:val="IOP-CS-AffiliationChar"/>
    <w:link w:val="IOP-CS-Abstract"/>
    <w:qFormat/>
    <w:rsid w:val="00480d6d"/>
    <w:rPr>
      <w:rFonts w:ascii="Cambria" w:hAnsi="Cambria"/>
      <w:sz w:val="20"/>
      <w:szCs w:val="20"/>
    </w:rPr>
  </w:style>
  <w:style w:type="character" w:styleId="IOP-CS-SectionHeadChar" w:customStyle="1">
    <w:name w:val="IOP-CS-SectionHead Char"/>
    <w:basedOn w:val="IOP-CS-AffiliationChar"/>
    <w:link w:val="IOP-CS-SectionHead"/>
    <w:qFormat/>
    <w:rsid w:val="005c75d8"/>
    <w:rPr>
      <w:rFonts w:ascii="Cambria" w:hAnsi="Cambria"/>
      <w:b/>
      <w:bCs/>
      <w:sz w:val="20"/>
      <w:szCs w:val="20"/>
    </w:rPr>
  </w:style>
  <w:style w:type="character" w:styleId="IOP-CS-BodyTextChar" w:customStyle="1">
    <w:name w:val="IOP-CS-BodyText Char"/>
    <w:basedOn w:val="IOP-CS-AffiliationChar"/>
    <w:link w:val="IOP-CS-BodyText"/>
    <w:qFormat/>
    <w:rsid w:val="00480d6d"/>
    <w:rPr>
      <w:rFonts w:ascii="Cambria" w:hAnsi="Cambria"/>
      <w:sz w:val="20"/>
      <w:szCs w:val="20"/>
    </w:rPr>
  </w:style>
  <w:style w:type="character" w:styleId="IOP-CS-SubsectionHeadingChar" w:customStyle="1">
    <w:name w:val="IOP-CS-SubsectionHeading Char"/>
    <w:basedOn w:val="IOP-CS-BodyTextChar"/>
    <w:link w:val="IOP-CS-SubsectionHeading"/>
    <w:qFormat/>
    <w:rsid w:val="00ad74b4"/>
    <w:rPr>
      <w:rFonts w:ascii="Cambria" w:hAnsi="Cambria"/>
      <w:i/>
      <w:iCs/>
      <w:sz w:val="20"/>
      <w:szCs w:val="20"/>
    </w:rPr>
  </w:style>
  <w:style w:type="character" w:styleId="IOP-CS-BodyNoIndentChar" w:customStyle="1">
    <w:name w:val="IOP-CS-BodyNoIndent Char"/>
    <w:basedOn w:val="IOP-CS-BodyTextChar"/>
    <w:link w:val="IOP-CS-BodyNoIndent"/>
    <w:qFormat/>
    <w:rsid w:val="00480d6d"/>
    <w:rPr>
      <w:rFonts w:ascii="Cambria" w:hAnsi="Cambria"/>
      <w:sz w:val="20"/>
      <w:szCs w:val="20"/>
    </w:rPr>
  </w:style>
  <w:style w:type="character" w:styleId="IOP-CS-CaptionTextChar" w:customStyle="1">
    <w:name w:val="IOP-CS-CaptionText Char"/>
    <w:basedOn w:val="DefaultParagraphFont"/>
    <w:link w:val="IOP-CS-CaptionText"/>
    <w:qFormat/>
    <w:rsid w:val="004860af"/>
    <w:rPr>
      <w:rFonts w:ascii="Cambria" w:hAnsi="Cambria"/>
      <w:sz w:val="20"/>
    </w:rPr>
  </w:style>
  <w:style w:type="character" w:styleId="IOP-CS-TableFootnoteChar" w:customStyle="1">
    <w:name w:val="IOP-CS-TableFootnote Char"/>
    <w:basedOn w:val="DefaultParagraphFont"/>
    <w:link w:val="IOP-CS-TableFootnote"/>
    <w:qFormat/>
    <w:rsid w:val="006246df"/>
    <w:rPr>
      <w:rFonts w:ascii="Cambria" w:hAnsi="Cambria" w:eastAsia="Times New Roman" w:cs="Arial"/>
      <w:kern w:val="0"/>
      <w:sz w:val="18"/>
      <w:szCs w:val="16"/>
      <w14:ligatures w14:val="none"/>
    </w:rPr>
  </w:style>
  <w:style w:type="character" w:styleId="IOP-CS-TableLeftColumnChar" w:customStyle="1">
    <w:name w:val="IOP-CS-TableLeftColumn Char"/>
    <w:basedOn w:val="DefaultParagraphFont"/>
    <w:link w:val="IOP-CS-TableLeftColumn"/>
    <w:qFormat/>
    <w:rsid w:val="006246df"/>
    <w:rPr>
      <w:rFonts w:ascii="Cambria" w:hAnsi="Cambria" w:eastAsia="Times New Roman" w:cs="Arial"/>
      <w:kern w:val="0"/>
      <w:sz w:val="20"/>
      <w:szCs w:val="20"/>
      <w14:ligatures w14:val="none"/>
    </w:rPr>
  </w:style>
  <w:style w:type="character" w:styleId="IOP-CS-TableContentChar" w:customStyle="1">
    <w:name w:val="IOP-CS-TableContent Char"/>
    <w:basedOn w:val="DefaultParagraphFont"/>
    <w:link w:val="IOP-CS-TableContent"/>
    <w:qFormat/>
    <w:rsid w:val="006246df"/>
    <w:rPr>
      <w:rFonts w:ascii="Cambria" w:hAnsi="Cambria" w:eastAsia="Times New Roman" w:cs="Arial"/>
      <w:kern w:val="0"/>
      <w:sz w:val="20"/>
      <w:szCs w:val="20"/>
      <w14:ligatures w14:val="none"/>
    </w:rPr>
  </w:style>
  <w:style w:type="character" w:styleId="StrongEmphasis">
    <w:name w:val="Strong Emphasis"/>
    <w:qFormat/>
    <w:rPr>
      <w:b/>
      <w:bCs/>
    </w:rPr>
  </w:style>
  <w:style w:type="character" w:styleId="Emphasis">
    <w:name w:val="Emphasis"/>
    <w:qFormat/>
    <w:rPr>
      <w:i/>
      <w:iCs/>
    </w:rPr>
  </w:style>
  <w:style w:type="character" w:styleId="Bulletsuser">
    <w:name w:val="Bullets (user)"/>
    <w:qFormat/>
    <w:rPr>
      <w:rFonts w:ascii="OpenSymbol" w:hAnsi="OpenSymbol" w:eastAsia="OpenSymbol" w:cs="OpenSymbol"/>
    </w:rPr>
  </w:style>
  <w:style w:type="character" w:styleId="FollowedHyperlink">
    <w:name w:val="FollowedHyperlink"/>
    <w:basedOn w:val="DefaultParagraphFont"/>
    <w:rPr>
      <w:color w:val="800080"/>
      <w:u w:val="single"/>
    </w:rPr>
  </w:style>
  <w:style w:type="character" w:styleId="NumberingSymbols">
    <w:name w:val="Numbering Symbols"/>
    <w:qFormat/>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IOP-CS-TableText" w:customStyle="1">
    <w:name w:val="IOP-CS-TableText"/>
    <w:basedOn w:val="IOP-CS-CaptionText"/>
    <w:link w:val="IOP-CS-TableTextChar"/>
    <w:qFormat/>
    <w:rsid w:val="00734e4d"/>
    <w:pPr/>
    <w:rPr>
      <w:sz w:val="16"/>
    </w:rPr>
  </w:style>
  <w:style w:type="paragraph" w:styleId="IOP-CS-ReferenceText" w:customStyle="1">
    <w:name w:val="IOP-CS-ReferenceText"/>
    <w:link w:val="IOP-CS-ReferenceTextChar"/>
    <w:qFormat/>
    <w:rsid w:val="004b7f0c"/>
    <w:pPr>
      <w:widowControl/>
      <w:suppressAutoHyphens w:val="true"/>
      <w:bidi w:val="0"/>
      <w:spacing w:lineRule="auto" w:line="259" w:before="0" w:after="0"/>
      <w:jc w:val="left"/>
    </w:pPr>
    <w:rPr>
      <w:rFonts w:ascii="Cambria" w:hAnsi="Cambria" w:eastAsia="Aptos" w:cs="" w:cstheme="minorBidi" w:eastAsiaTheme="minorHAnsi"/>
      <w:color w:val="auto"/>
      <w:kern w:val="2"/>
      <w:sz w:val="18"/>
      <w:szCs w:val="22"/>
      <w:lang w:val="en-US" w:eastAsia="en-US" w:bidi="ar-SA"/>
      <w14:ligatures w14:val="standardContextual"/>
    </w:rPr>
  </w:style>
  <w:style w:type="paragraph" w:styleId="Quote">
    <w:name w:val="Quote"/>
    <w:basedOn w:val="Normal"/>
    <w:next w:val="Normal"/>
    <w:link w:val="QuoteChar"/>
    <w:uiPriority w:val="29"/>
    <w:semiHidden/>
    <w:qFormat/>
    <w:locked/>
    <w:rsid w:val="00ef46fe"/>
    <w:pPr>
      <w:spacing w:before="160" w:after="160"/>
      <w:jc w:val="center"/>
    </w:pPr>
    <w:rPr>
      <w:i/>
      <w:iCs/>
      <w:color w:themeColor="text1" w:themeTint="bf" w:val="404040"/>
    </w:rPr>
  </w:style>
  <w:style w:type="paragraph" w:styleId="ListParagraph">
    <w:name w:val="List Paragraph"/>
    <w:basedOn w:val="Normal"/>
    <w:uiPriority w:val="34"/>
    <w:semiHidden/>
    <w:qFormat/>
    <w:locked/>
    <w:rsid w:val="00ef46fe"/>
    <w:pPr>
      <w:spacing w:before="0" w:after="160"/>
      <w:ind w:hanging="0" w:left="720"/>
      <w:contextualSpacing/>
    </w:pPr>
    <w:rPr/>
  </w:style>
  <w:style w:type="paragraph" w:styleId="IntenseQuote">
    <w:name w:val="Intense Quote"/>
    <w:basedOn w:val="Normal"/>
    <w:next w:val="Normal"/>
    <w:link w:val="IntenseQuoteChar"/>
    <w:uiPriority w:val="30"/>
    <w:semiHidden/>
    <w:qFormat/>
    <w:locked/>
    <w:rsid w:val="00ef46fe"/>
    <w:pPr>
      <w:pBdr>
        <w:top w:val="single" w:sz="4" w:space="10" w:color="0F4761"/>
        <w:bottom w:val="single" w:sz="4" w:space="10" w:color="0F4761"/>
      </w:pBdr>
      <w:spacing w:before="360" w:after="360"/>
      <w:ind w:hanging="0" w:left="864" w:right="864"/>
      <w:jc w:val="center"/>
    </w:pPr>
    <w:rPr>
      <w:i/>
      <w:iCs/>
      <w:color w:themeColor="accent1" w:themeShade="bf" w:val="0F4761"/>
    </w:rPr>
  </w:style>
  <w:style w:type="paragraph" w:styleId="IOP-CS-Title" w:customStyle="1">
    <w:name w:val="IOP-CS-Title"/>
    <w:basedOn w:val="Normal"/>
    <w:link w:val="IOP-CS-TitleChar"/>
    <w:qFormat/>
    <w:rsid w:val="000845db"/>
    <w:pPr>
      <w:spacing w:before="0" w:after="480"/>
    </w:pPr>
    <w:rPr>
      <w:rFonts w:asciiTheme="minorBidi" w:hAnsiTheme="minorBidi"/>
      <w:b/>
      <w:sz w:val="36"/>
      <w:szCs w:val="36"/>
    </w:rPr>
  </w:style>
  <w:style w:type="paragraph" w:styleId="IOP-CS-Author" w:customStyle="1">
    <w:name w:val="IOP-CS-Author"/>
    <w:basedOn w:val="Normal"/>
    <w:link w:val="IOP-CS-AuthorChar"/>
    <w:qFormat/>
    <w:rsid w:val="00a662b6"/>
    <w:pPr>
      <w:spacing w:before="0" w:after="240"/>
      <w:ind w:hanging="0" w:left="1418"/>
    </w:pPr>
    <w:rPr>
      <w:rFonts w:ascii="Cambria" w:hAnsi="Cambria"/>
      <w:b/>
      <w:bCs/>
    </w:rPr>
  </w:style>
  <w:style w:type="paragraph" w:styleId="IOP-CS-Affiliation" w:customStyle="1">
    <w:name w:val="IOP-CS-Affiliation"/>
    <w:basedOn w:val="Normal"/>
    <w:link w:val="IOP-CS-AffiliationChar"/>
    <w:qFormat/>
    <w:rsid w:val="000b2ce3"/>
    <w:pPr>
      <w:spacing w:before="0" w:after="0"/>
      <w:ind w:hanging="0" w:left="1418"/>
    </w:pPr>
    <w:rPr>
      <w:rFonts w:ascii="Cambria" w:hAnsi="Cambria"/>
      <w:sz w:val="20"/>
      <w:szCs w:val="20"/>
    </w:rPr>
  </w:style>
  <w:style w:type="paragraph" w:styleId="IOP-CS-Abstract" w:customStyle="1">
    <w:name w:val="IOP-CS-Abstract"/>
    <w:basedOn w:val="IOP-CS-Affiliation"/>
    <w:link w:val="IOP-CS-AbstractChar"/>
    <w:qFormat/>
    <w:rsid w:val="00480d6d"/>
    <w:pPr>
      <w:spacing w:before="0" w:after="360"/>
      <w:jc w:val="both"/>
    </w:pPr>
    <w:rPr>
      <w:sz w:val="22"/>
      <w:szCs w:val="22"/>
    </w:rPr>
  </w:style>
  <w:style w:type="paragraph" w:styleId="IOP-CS-SectionHead" w:customStyle="1">
    <w:name w:val="IOP-CS-SectionHead"/>
    <w:next w:val="IOP-CS-BodyNoIndent"/>
    <w:link w:val="IOP-CS-SectionHeadChar"/>
    <w:qFormat/>
    <w:rsid w:val="005c75d8"/>
    <w:pPr>
      <w:widowControl/>
      <w:suppressAutoHyphens w:val="true"/>
      <w:bidi w:val="0"/>
      <w:spacing w:lineRule="auto" w:line="259" w:before="360" w:after="120"/>
      <w:jc w:val="left"/>
    </w:pPr>
    <w:rPr>
      <w:rFonts w:ascii="Cambria" w:hAnsi="Cambria" w:eastAsia="Aptos" w:cs="" w:cstheme="minorBidi" w:eastAsiaTheme="minorHAnsi"/>
      <w:b/>
      <w:bCs/>
      <w:color w:val="auto"/>
      <w:kern w:val="2"/>
      <w:sz w:val="22"/>
      <w:szCs w:val="22"/>
      <w:lang w:val="en-US" w:eastAsia="en-US" w:bidi="ar-SA"/>
      <w14:ligatures w14:val="standardContextual"/>
    </w:rPr>
  </w:style>
  <w:style w:type="paragraph" w:styleId="IOP-CS-BodyText" w:customStyle="1">
    <w:name w:val="IOP-CS-BodyText"/>
    <w:link w:val="IOP-CS-BodyTextChar"/>
    <w:qFormat/>
    <w:rsid w:val="00480d6d"/>
    <w:pPr>
      <w:widowControl/>
      <w:suppressAutoHyphens w:val="true"/>
      <w:bidi w:val="0"/>
      <w:spacing w:lineRule="auto" w:line="259" w:before="0" w:after="0"/>
      <w:ind w:firstLine="425"/>
      <w:jc w:val="both"/>
    </w:pPr>
    <w:rPr>
      <w:rFonts w:ascii="Cambria" w:hAnsi="Cambria" w:eastAsia="Aptos" w:cs="" w:cstheme="minorBidi" w:eastAsiaTheme="minorHAnsi"/>
      <w:color w:val="auto"/>
      <w:kern w:val="2"/>
      <w:sz w:val="22"/>
      <w:szCs w:val="22"/>
      <w:lang w:val="en-US" w:eastAsia="en-US" w:bidi="ar-SA"/>
      <w14:ligatures w14:val="standardContextual"/>
    </w:rPr>
  </w:style>
  <w:style w:type="paragraph" w:styleId="IOP-CS-SubsectionHeading" w:customStyle="1">
    <w:name w:val="IOP-CS-SubsectionHeading"/>
    <w:next w:val="IOP-CS-BodyNoIndent"/>
    <w:link w:val="IOP-CS-SubsectionHeadingChar"/>
    <w:qFormat/>
    <w:rsid w:val="00ad74b4"/>
    <w:pPr>
      <w:widowControl/>
      <w:suppressAutoHyphens w:val="true"/>
      <w:bidi w:val="0"/>
      <w:spacing w:lineRule="auto" w:line="259" w:before="160" w:after="0"/>
      <w:jc w:val="left"/>
    </w:pPr>
    <w:rPr>
      <w:rFonts w:ascii="Cambria" w:hAnsi="Cambria" w:eastAsia="Aptos" w:cs="" w:cstheme="minorBidi" w:eastAsiaTheme="minorHAnsi"/>
      <w:i/>
      <w:iCs/>
      <w:color w:val="auto"/>
      <w:kern w:val="2"/>
      <w:sz w:val="22"/>
      <w:szCs w:val="22"/>
      <w:lang w:val="en-US" w:eastAsia="en-US" w:bidi="ar-SA"/>
      <w14:ligatures w14:val="standardContextual"/>
    </w:rPr>
  </w:style>
  <w:style w:type="paragraph" w:styleId="IOP-CS-BodyNoIndent" w:customStyle="1">
    <w:name w:val="IOP-CS-BodyNoIndent"/>
    <w:basedOn w:val="IOP-CS-BodyText"/>
    <w:next w:val="IOP-CS-BodyText"/>
    <w:link w:val="IOP-CS-BodyNoIndentChar"/>
    <w:qFormat/>
    <w:rsid w:val="00480d6d"/>
    <w:pPr>
      <w:ind w:hanging="0"/>
    </w:pPr>
    <w:rPr/>
  </w:style>
  <w:style w:type="paragraph" w:styleId="IOP-CS-CaptionText" w:customStyle="1">
    <w:name w:val="IOP-CS-CaptionText"/>
    <w:link w:val="IOP-CS-CaptionTextChar"/>
    <w:qFormat/>
    <w:rsid w:val="004860af"/>
    <w:pPr>
      <w:widowControl/>
      <w:suppressAutoHyphens w:val="true"/>
      <w:bidi w:val="0"/>
      <w:spacing w:lineRule="auto" w:line="259" w:before="0" w:after="160"/>
      <w:jc w:val="left"/>
    </w:pPr>
    <w:rPr>
      <w:rFonts w:ascii="Cambria" w:hAnsi="Cambria" w:eastAsia="Aptos" w:cs="" w:cstheme="minorBidi" w:eastAsiaTheme="minorHAnsi"/>
      <w:color w:val="auto"/>
      <w:kern w:val="2"/>
      <w:sz w:val="20"/>
      <w:szCs w:val="22"/>
      <w:lang w:val="en-US" w:eastAsia="en-US" w:bidi="ar-SA"/>
      <w14:ligatures w14:val="standardContextual"/>
    </w:rPr>
  </w:style>
  <w:style w:type="paragraph" w:styleId="IOP-CS-TableFootnote" w:customStyle="1">
    <w:name w:val="IOP-CS-TableFootnote"/>
    <w:basedOn w:val="Normal"/>
    <w:link w:val="IOP-CS-TableFootnoteChar"/>
    <w:qFormat/>
    <w:rsid w:val="006246df"/>
    <w:pPr>
      <w:spacing w:lineRule="auto" w:line="276" w:before="0" w:after="200"/>
    </w:pPr>
    <w:rPr>
      <w:rFonts w:ascii="Cambria" w:hAnsi="Cambria" w:eastAsia="Times New Roman" w:cs="Arial"/>
      <w:kern w:val="0"/>
      <w:sz w:val="18"/>
      <w:szCs w:val="16"/>
      <w14:ligatures w14:val="none"/>
    </w:rPr>
  </w:style>
  <w:style w:type="paragraph" w:styleId="IOP-CS-TableLeftColumn" w:customStyle="1">
    <w:name w:val="IOP-CS-TableLeftColumn"/>
    <w:basedOn w:val="Normal"/>
    <w:link w:val="IOP-CS-TableLeftColumnChar"/>
    <w:qFormat/>
    <w:rsid w:val="006246df"/>
    <w:pPr>
      <w:spacing w:lineRule="auto" w:line="240" w:before="0" w:after="0"/>
    </w:pPr>
    <w:rPr>
      <w:rFonts w:ascii="Cambria" w:hAnsi="Cambria" w:eastAsia="Times New Roman" w:cs="Arial"/>
      <w:kern w:val="0"/>
      <w:sz w:val="20"/>
      <w:szCs w:val="20"/>
      <w14:ligatures w14:val="none"/>
    </w:rPr>
  </w:style>
  <w:style w:type="paragraph" w:styleId="IOP-CS-TableContent" w:customStyle="1">
    <w:name w:val="IOP-CS-TableContent"/>
    <w:basedOn w:val="Normal"/>
    <w:link w:val="IOP-CS-TableContentChar"/>
    <w:qFormat/>
    <w:rsid w:val="006246df"/>
    <w:pPr>
      <w:spacing w:lineRule="auto" w:line="240" w:before="0" w:after="0"/>
      <w:jc w:val="center"/>
    </w:pPr>
    <w:rPr>
      <w:rFonts w:ascii="Cambria" w:hAnsi="Cambria" w:eastAsia="Times New Roman" w:cs="Arial"/>
      <w:kern w:val="0"/>
      <w:sz w:val="20"/>
      <w:szCs w:val="20"/>
      <w14:ligatures w14:val="none"/>
    </w:rPr>
  </w:style>
  <w:style w:type="paragraph" w:styleId="FrameContentsuser">
    <w:name w:val="Frame Contents (user)"/>
    <w:basedOn w:val="Normal"/>
    <w:qFormat/>
    <w:pPr/>
    <w:rPr/>
  </w:style>
  <w:style w:type="paragraph" w:styleId="Title">
    <w:name w:val="Title"/>
    <w:basedOn w:val="Heading"/>
    <w:next w:val="BodyText"/>
    <w:qFormat/>
    <w:pPr>
      <w:jc w:val="center"/>
    </w:pPr>
    <w:rPr>
      <w:b/>
      <w:bCs/>
      <w:sz w:val="56"/>
      <w:szCs w:val="56"/>
    </w:rPr>
  </w:style>
  <w:style w:type="paragraph" w:styleId="HeaderandFooter">
    <w:name w:val="Header and Footer"/>
    <w:basedOn w:val="Normal"/>
    <w:qFormat/>
    <w:pPr>
      <w:suppressLineNumbers/>
      <w:tabs>
        <w:tab w:val="clear" w:pos="720"/>
        <w:tab w:val="center" w:pos="4513" w:leader="none"/>
        <w:tab w:val="right" w:pos="9026" w:leader="none"/>
      </w:tabs>
    </w:pPr>
    <w:rPr/>
  </w:style>
  <w:style w:type="paragraph" w:styleId="Footer">
    <w:name w:val="footer"/>
    <w:basedOn w:val="HeaderandFooter"/>
    <w:pPr>
      <w:suppressLineNumber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bf722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ndeshawlake@gmail.com" TargetMode="External"/><Relationship Id="rId3" Type="http://schemas.openxmlformats.org/officeDocument/2006/relationships/hyperlink" Target="https://orcid.org/0000-0002-6400-9448" TargetMode="External"/><Relationship Id="rId4" Type="http://schemas.openxmlformats.org/officeDocument/2006/relationships/hyperlink" Target="https://ccmc.gsfc.nasa.gov/models/NRLMSIS~2.0/" TargetMode="External"/><Relationship Id="rId5" Type="http://schemas.openxmlformats.org/officeDocument/2006/relationships/hyperlink" Target="https://omniweb.gsfc.nasa.gov/form/dx1.html" TargetMode="Externa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https://ccmc.gsfc.nasa.gov/models/NRLMSIS~2.0/" TargetMode="External"/><Relationship Id="rId9" Type="http://schemas.openxmlformats.org/officeDocument/2006/relationships/hyperlink" Target="https://omniweb.gsfc.nasa.gov/form/dx1.html" TargetMode="External"/><Relationship Id="rId10" Type="http://schemas.openxmlformats.org/officeDocument/2006/relationships/hyperlink" Target="https://doi.org/10.3389/fspas.2023.1200959" TargetMode="External"/><Relationship Id="rId11" Type="http://schemas.openxmlformats.org/officeDocument/2006/relationships/hyperlink" Target="https://doi.org/10.1007/BF00224775" TargetMode="External"/><Relationship Id="rId12" Type="http://schemas.openxmlformats.org/officeDocument/2006/relationships/hyperlink" Target="https://doi.org/10.1029/93JA02015" TargetMode="External"/><Relationship Id="rId13" Type="http://schemas.openxmlformats.org/officeDocument/2006/relationships/hyperlink" Target="https://doi.org/10.1016/0021-9169(94)00142-B" TargetMode="External"/><Relationship Id="rId14" Type="http://schemas.openxmlformats.org/officeDocument/2006/relationships/hyperlink" Target="https://doi.org/10.1029/2022JA030896" TargetMode="Externa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oter" Target="footer3.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Relationship Id="rId22" Type="http://schemas.openxmlformats.org/officeDocument/2006/relationships/customXml" Target="../customXml/item1.xml"/><Relationship Id="rId23" Type="http://schemas.openxmlformats.org/officeDocument/2006/relationships/customXml" Target="../customXml/item2.xml"/><Relationship Id="rId24"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0ca077-4a5a-44b3-8225-e973392463e8">
      <Terms xmlns="http://schemas.microsoft.com/office/infopath/2007/PartnerControls"/>
    </lcf76f155ced4ddcb4097134ff3c332f>
    <TaxCatchAll xmlns="cd0cb0cd-f387-4546-b6ee-941c869211de" xsi:nil="true"/>
    <MediaLengthInSeconds xmlns="0d0ca077-4a5a-44b3-8225-e973392463e8" xsi:nil="true"/>
    <SharedWithUsers xmlns="cd0cb0cd-f387-4546-b6ee-941c869211de">
      <UserInfo>
        <DisplayName>Chris Ingle</DisplayName>
        <AccountId>15</AccountId>
        <AccountType/>
      </UserInfo>
      <UserInfo>
        <DisplayName>Rosalind Barrett</DisplayName>
        <AccountId>41</AccountId>
        <AccountType/>
      </UserInfo>
      <UserInfo>
        <DisplayName>Caroline Fitzgerald</DisplayName>
        <AccountId>25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184C1F9DAC6447BDEA3721DE969FCB" ma:contentTypeVersion="18" ma:contentTypeDescription="Create a new document." ma:contentTypeScope="" ma:versionID="793b80367c14023430c193f947ce3f0e">
  <xsd:schema xmlns:xsd="http://www.w3.org/2001/XMLSchema" xmlns:xs="http://www.w3.org/2001/XMLSchema" xmlns:p="http://schemas.microsoft.com/office/2006/metadata/properties" xmlns:ns2="0d0ca077-4a5a-44b3-8225-e973392463e8" xmlns:ns3="cd0cb0cd-f387-4546-b6ee-941c869211de" targetNamespace="http://schemas.microsoft.com/office/2006/metadata/properties" ma:root="true" ma:fieldsID="304ec480d0c6d264986323110b7a94b1" ns2:_="" ns3:_="">
    <xsd:import namespace="0d0ca077-4a5a-44b3-8225-e973392463e8"/>
    <xsd:import namespace="cd0cb0cd-f387-4546-b6ee-941c869211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0ca077-4a5a-44b3-8225-e973392463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bac101e-57d3-4c9a-80e2-242aca2484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0cb0cd-f387-4546-b6ee-941c869211d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e5b8886-a63d-4c83-afab-b7ecbcac4760}" ma:internalName="TaxCatchAll" ma:showField="CatchAllData" ma:web="cd0cb0cd-f387-4546-b6ee-941c869211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C064DB-E98E-412C-AF48-DFED7351B3B6}">
  <ds:schemaRefs>
    <ds:schemaRef ds:uri="http://schemas.microsoft.com/office/2006/metadata/properties"/>
    <ds:schemaRef ds:uri="http://schemas.microsoft.com/office/infopath/2007/PartnerControls"/>
    <ds:schemaRef ds:uri="http://schemas.microsoft.com/sharepoint/v3"/>
    <ds:schemaRef ds:uri="5912927f-aa6f-47e1-a94d-ee7c994a6e80"/>
    <ds:schemaRef ds:uri="0d0ca077-4a5a-44b3-8225-e973392463e8"/>
    <ds:schemaRef ds:uri="cd0cb0cd-f387-4546-b6ee-941c869211de"/>
  </ds:schemaRefs>
</ds:datastoreItem>
</file>

<file path=customXml/itemProps2.xml><?xml version="1.0" encoding="utf-8"?>
<ds:datastoreItem xmlns:ds="http://schemas.openxmlformats.org/officeDocument/2006/customXml" ds:itemID="{83A6A22A-9C14-46B9-AD3D-D6F73AC43EE6}">
  <ds:schemaRefs>
    <ds:schemaRef ds:uri="http://schemas.microsoft.com/sharepoint/v3/contenttype/forms"/>
  </ds:schemaRefs>
</ds:datastoreItem>
</file>

<file path=customXml/itemProps3.xml><?xml version="1.0" encoding="utf-8"?>
<ds:datastoreItem xmlns:ds="http://schemas.openxmlformats.org/officeDocument/2006/customXml" ds:itemID="{858A8F9A-2B86-4366-B5C0-20C41A441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0ca077-4a5a-44b3-8225-e973392463e8"/>
    <ds:schemaRef ds:uri="cd0cb0cd-f387-4546-b6ee-941c869211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3379</TotalTime>
  <Application>LibreOffice/25.2.6.2$Linux_X86_64 LibreOffice_project/40d1a0e1d5bdf1afaeae24d9ece32bbb00fa66a4</Application>
  <AppVersion>15.0000</AppVersion>
  <Pages>4</Pages>
  <Words>1545</Words>
  <Characters>8754</Characters>
  <CharactersWithSpaces>10282</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2024-01-17T10:12:00Z</dcterms:created>
  <dc:creator>IOP Publishing</dc:creator>
  <dc:description/>
  <dc:language>en-US</dc:language>
  <cp:lastModifiedBy/>
  <cp:lastPrinted>2025-10-06T21:35:09Z</cp:lastPrinted>
  <dcterms:modified xsi:type="dcterms:W3CDTF">2025-10-06T21:35:41Z</dcterms:modified>
  <cp:revision>893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0x01010032184C1F9DAC6447BDEA3721DE969FCB</vt:lpwstr>
  </property>
  <property fmtid="{D5CDD505-2E9C-101B-9397-08002B2CF9AE}" pid="4" name="MediaServiceImageTags">
    <vt:lpwstr/>
  </property>
  <property fmtid="{D5CDD505-2E9C-101B-9397-08002B2CF9AE}" pid="5" name="TriggerFlowInfo">
    <vt:lpwstr/>
  </property>
  <property fmtid="{D5CDD505-2E9C-101B-9397-08002B2CF9AE}" pid="6" name="_ExtendedDescription">
    <vt:lpwstr/>
  </property>
  <property fmtid="{D5CDD505-2E9C-101B-9397-08002B2CF9AE}" pid="7" name="_SharedFileIndex">
    <vt:lpwstr/>
  </property>
  <property fmtid="{D5CDD505-2E9C-101B-9397-08002B2CF9AE}" pid="8" name="_SourceUrl">
    <vt:lpwstr/>
  </property>
  <property fmtid="{D5CDD505-2E9C-101B-9397-08002B2CF9AE}" pid="9" name="_activity">
    <vt:lpwstr>{"FileActivityType":"9","FileActivityTimeStamp":"2024-02-09T10:33:50.630Z","FileActivityUsersOnPage":[{"DisplayName":"Chris Ingle","Id":"chris.ingle@ioppublishing.org"},{"DisplayName":"Rosalind Barrett","Id":"rosalind.barrett@ioppublishing.org"},{"DisplayName":"Caroline Fitzgerald","Id":"caroline.fitzgerald@ioppublishing.org"},{"DisplayName":"Chris Ingle","Id":"chris.ingle@ioppublishing.org"}],"FileActivityNavigationId":null}</vt:lpwstr>
  </property>
</Properties>
</file>