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C4" w:rsidRPr="006C243D" w:rsidRDefault="004D091E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b/>
          <w:color w:val="000000"/>
          <w:sz w:val="20"/>
          <w:szCs w:val="20"/>
          <w:lang w:val="en-US"/>
        </w:rPr>
      </w:pPr>
      <w:r w:rsidRPr="00E05251">
        <w:rPr>
          <w:rFonts w:cs="Times New Roman"/>
          <w:b/>
          <w:color w:val="000000"/>
          <w:sz w:val="20"/>
          <w:szCs w:val="20"/>
          <w:lang w:val="en-US"/>
        </w:rPr>
        <w:t xml:space="preserve">VLF chorus emissions modeling using EPOCH PIC code: </w:t>
      </w:r>
      <w:r w:rsidR="006C243D" w:rsidRPr="006C243D">
        <w:rPr>
          <w:rFonts w:cs="Times New Roman"/>
          <w:b/>
          <w:color w:val="000000"/>
          <w:sz w:val="20"/>
          <w:szCs w:val="20"/>
          <w:lang w:val="en-US"/>
        </w:rPr>
        <w:t>analysis of the fine structure of chorus elements</w:t>
      </w:r>
    </w:p>
    <w:p w:rsidR="006F325A" w:rsidRPr="00E05251" w:rsidRDefault="006F325A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6F325A" w:rsidRPr="00E05251" w:rsidRDefault="006F325A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b/>
          <w:color w:val="000000"/>
          <w:sz w:val="20"/>
          <w:szCs w:val="20"/>
          <w:lang w:val="en-US"/>
        </w:rPr>
      </w:pPr>
      <w:r w:rsidRPr="00E05251">
        <w:rPr>
          <w:rFonts w:cs="Times New Roman"/>
          <w:b/>
          <w:color w:val="000000"/>
          <w:sz w:val="20"/>
          <w:szCs w:val="20"/>
          <w:u w:val="single"/>
          <w:lang w:val="en-US"/>
        </w:rPr>
        <w:t>D. L. Pasmanik</w:t>
      </w:r>
      <w:r w:rsidR="00813BE1" w:rsidRPr="00E05251">
        <w:rPr>
          <w:rFonts w:cs="Times New Roman"/>
          <w:b/>
          <w:color w:val="000000"/>
          <w:sz w:val="20"/>
          <w:szCs w:val="20"/>
          <w:u w:val="single"/>
          <w:vertAlign w:val="superscript"/>
          <w:lang w:val="en-US"/>
        </w:rPr>
        <w:t>1</w:t>
      </w:r>
      <w:r w:rsidRPr="00E05251">
        <w:rPr>
          <w:rFonts w:cs="Times New Roman"/>
          <w:b/>
          <w:color w:val="000000"/>
          <w:sz w:val="20"/>
          <w:szCs w:val="20"/>
          <w:lang w:val="en-US"/>
        </w:rPr>
        <w:t xml:space="preserve"> and A. G. Demekhov</w:t>
      </w:r>
      <w:r w:rsidR="00813BE1" w:rsidRPr="00E05251">
        <w:rPr>
          <w:rFonts w:cs="Times New Roman"/>
          <w:b/>
          <w:color w:val="000000"/>
          <w:sz w:val="20"/>
          <w:szCs w:val="20"/>
          <w:vertAlign w:val="superscript"/>
          <w:lang w:val="en-US"/>
        </w:rPr>
        <w:t>1,2</w:t>
      </w:r>
    </w:p>
    <w:p w:rsidR="006F325A" w:rsidRPr="00E05251" w:rsidRDefault="006F325A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813BE1" w:rsidRPr="00E05251" w:rsidRDefault="00813BE1" w:rsidP="00813BE1">
      <w:pPr>
        <w:autoSpaceDE w:val="0"/>
        <w:autoSpaceDN w:val="0"/>
        <w:adjustRightInd w:val="0"/>
        <w:ind w:firstLine="0"/>
        <w:jc w:val="left"/>
        <w:rPr>
          <w:rFonts w:cs="Times New Roman"/>
          <w:i/>
          <w:color w:val="000000"/>
          <w:sz w:val="20"/>
          <w:szCs w:val="20"/>
          <w:lang w:val="en-US"/>
        </w:rPr>
      </w:pPr>
      <w:r w:rsidRPr="00E05251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1</w:t>
      </w:r>
      <w:r w:rsidRPr="00E05251">
        <w:rPr>
          <w:rFonts w:cs="Times New Roman"/>
          <w:i/>
          <w:color w:val="000000"/>
          <w:sz w:val="20"/>
          <w:szCs w:val="20"/>
          <w:lang w:val="en-US"/>
        </w:rPr>
        <w:t xml:space="preserve"> </w:t>
      </w:r>
      <w:r w:rsidR="006F325A" w:rsidRPr="00E05251">
        <w:rPr>
          <w:rFonts w:cs="Times New Roman"/>
          <w:i/>
          <w:color w:val="000000"/>
          <w:sz w:val="20"/>
          <w:szCs w:val="20"/>
          <w:lang w:val="en-US"/>
        </w:rPr>
        <w:t>Institute of Applied Physics of the Russian Academy of Sciences</w:t>
      </w:r>
      <w:r w:rsidR="00E05251">
        <w:rPr>
          <w:rFonts w:cs="Times New Roman"/>
          <w:i/>
          <w:color w:val="000000"/>
          <w:sz w:val="20"/>
          <w:szCs w:val="20"/>
          <w:lang w:val="en-US"/>
        </w:rPr>
        <w:t>,</w:t>
      </w:r>
      <w:r w:rsidR="00E05251" w:rsidRPr="00E05251">
        <w:rPr>
          <w:rFonts w:cs="Times New Roman"/>
          <w:i/>
          <w:color w:val="000000"/>
          <w:sz w:val="20"/>
          <w:szCs w:val="20"/>
          <w:lang w:val="en-US"/>
        </w:rPr>
        <w:t xml:space="preserve"> </w:t>
      </w:r>
      <w:r w:rsidR="00E05251">
        <w:rPr>
          <w:rFonts w:cs="Times New Roman"/>
          <w:i/>
          <w:color w:val="000000"/>
          <w:sz w:val="20"/>
          <w:szCs w:val="20"/>
          <w:lang w:val="en-US"/>
        </w:rPr>
        <w:t>Nizhny Novgorod</w:t>
      </w:r>
      <w:r w:rsidR="00E05251" w:rsidRPr="00E05251">
        <w:rPr>
          <w:rFonts w:cs="Times New Roman"/>
          <w:i/>
          <w:color w:val="000000"/>
          <w:sz w:val="20"/>
          <w:szCs w:val="20"/>
          <w:lang w:val="en-US"/>
        </w:rPr>
        <w:t>, Russia</w:t>
      </w:r>
    </w:p>
    <w:p w:rsidR="006F325A" w:rsidRPr="00E05251" w:rsidRDefault="00813BE1" w:rsidP="00813BE1">
      <w:pPr>
        <w:autoSpaceDE w:val="0"/>
        <w:autoSpaceDN w:val="0"/>
        <w:adjustRightInd w:val="0"/>
        <w:ind w:firstLine="0"/>
        <w:jc w:val="left"/>
        <w:rPr>
          <w:rFonts w:cs="Times New Roman"/>
          <w:i/>
          <w:color w:val="000000"/>
          <w:sz w:val="20"/>
          <w:szCs w:val="20"/>
          <w:lang w:val="en-US"/>
        </w:rPr>
      </w:pPr>
      <w:r w:rsidRPr="00E05251">
        <w:rPr>
          <w:rFonts w:cs="Times New Roman"/>
          <w:i/>
          <w:color w:val="000000"/>
          <w:sz w:val="20"/>
          <w:szCs w:val="20"/>
          <w:vertAlign w:val="superscript"/>
          <w:lang w:val="en-US"/>
        </w:rPr>
        <w:t>2</w:t>
      </w:r>
      <w:r w:rsidRPr="00E05251">
        <w:rPr>
          <w:rFonts w:cs="Times New Roman"/>
          <w:i/>
          <w:color w:val="000000"/>
          <w:sz w:val="20"/>
          <w:szCs w:val="20"/>
          <w:lang w:val="en-US"/>
        </w:rPr>
        <w:t xml:space="preserve"> Polar Geophysical Institute, Apatity, Russia</w:t>
      </w:r>
    </w:p>
    <w:p w:rsidR="006F325A" w:rsidRPr="00E05251" w:rsidRDefault="006F325A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6F325A" w:rsidRPr="00E05251" w:rsidRDefault="006F325A" w:rsidP="006F325A">
      <w:pPr>
        <w:autoSpaceDE w:val="0"/>
        <w:autoSpaceDN w:val="0"/>
        <w:adjustRightInd w:val="0"/>
        <w:ind w:firstLine="0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4D091E" w:rsidRPr="006C243D" w:rsidRDefault="006C243D" w:rsidP="004D091E">
      <w:pPr>
        <w:autoSpaceDE w:val="0"/>
        <w:autoSpaceDN w:val="0"/>
        <w:adjustRightInd w:val="0"/>
        <w:ind w:firstLine="426"/>
        <w:jc w:val="left"/>
        <w:rPr>
          <w:rFonts w:cs="Times New Roman"/>
          <w:color w:val="000000"/>
          <w:sz w:val="20"/>
          <w:szCs w:val="20"/>
          <w:lang w:val="en-US"/>
        </w:rPr>
      </w:pPr>
      <w:r w:rsidRPr="006C243D">
        <w:rPr>
          <w:rFonts w:cs="Times New Roman"/>
          <w:color w:val="000000"/>
          <w:sz w:val="20"/>
          <w:szCs w:val="20"/>
          <w:lang w:val="en-US"/>
        </w:rPr>
        <w:t xml:space="preserve">We present the results of a further study of the generation of chorus VLF emissions in the Earth's magnetosphere with use of a previously proposed new numerical model based on the one-dimensional EPOCH PIC code. The original code was improved for correct implementation of delta-F method, and a mirror force due to the background magnetic field inhomogeneity was taken into account. </w:t>
      </w:r>
    </w:p>
    <w:p w:rsidR="00EA0E6B" w:rsidRPr="006C243D" w:rsidRDefault="00EA0E6B" w:rsidP="004D091E">
      <w:pPr>
        <w:autoSpaceDE w:val="0"/>
        <w:autoSpaceDN w:val="0"/>
        <w:adjustRightInd w:val="0"/>
        <w:ind w:firstLine="426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EA0E6B" w:rsidRPr="006C243D" w:rsidRDefault="006C243D" w:rsidP="006C243D">
      <w:pPr>
        <w:autoSpaceDE w:val="0"/>
        <w:autoSpaceDN w:val="0"/>
        <w:adjustRightInd w:val="0"/>
        <w:ind w:firstLine="426"/>
        <w:jc w:val="left"/>
        <w:rPr>
          <w:rFonts w:cs="Times New Roman"/>
          <w:color w:val="000000"/>
          <w:sz w:val="20"/>
          <w:szCs w:val="20"/>
          <w:lang w:val="en-US"/>
        </w:rPr>
      </w:pPr>
      <w:r w:rsidRPr="006C243D">
        <w:rPr>
          <w:rFonts w:cs="Times New Roman"/>
          <w:color w:val="000000"/>
          <w:sz w:val="20"/>
          <w:szCs w:val="20"/>
          <w:lang w:val="en-US"/>
        </w:rPr>
        <w:t xml:space="preserve">The main focus of the present study is on the fine structure of individual chorus elements, which may consist of several </w:t>
      </w:r>
      <w:r>
        <w:rPr>
          <w:rFonts w:cs="Times New Roman"/>
          <w:color w:val="000000"/>
          <w:sz w:val="20"/>
          <w:szCs w:val="20"/>
          <w:lang w:val="en-US"/>
        </w:rPr>
        <w:t>subpackets</w:t>
      </w:r>
      <w:r w:rsidRPr="006C243D">
        <w:rPr>
          <w:rFonts w:cs="Times New Roman"/>
          <w:color w:val="000000"/>
          <w:sz w:val="20"/>
          <w:szCs w:val="20"/>
          <w:lang w:val="en-US"/>
        </w:rPr>
        <w:t>.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This structure is seen in experimental data from satellites and confirmed by numerical simulations. We show that the </w:t>
      </w:r>
      <w:r>
        <w:rPr>
          <w:rFonts w:cs="Times New Roman"/>
          <w:color w:val="000000"/>
          <w:sz w:val="20"/>
          <w:szCs w:val="20"/>
          <w:lang w:val="en-US"/>
        </w:rPr>
        <w:t>subpackets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6C243D">
        <w:rPr>
          <w:rFonts w:cs="Times New Roman"/>
          <w:color w:val="000000"/>
          <w:sz w:val="20"/>
          <w:szCs w:val="20"/>
          <w:lang w:val="en-US"/>
        </w:rPr>
        <w:t>appear in the very beginning of the formation of the chorus element, which occurs as the whistler mode wave propagates towards the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equator and interacts with energetic electrons. As the wave further propagates and interacts with particles, the structure of the </w:t>
      </w:r>
      <w:r>
        <w:rPr>
          <w:rFonts w:cs="Times New Roman"/>
          <w:color w:val="000000"/>
          <w:sz w:val="20"/>
          <w:szCs w:val="20"/>
          <w:lang w:val="en-US"/>
        </w:rPr>
        <w:t>subpackets</w:t>
      </w:r>
      <w:r w:rsidRPr="006C243D">
        <w:rPr>
          <w:rFonts w:cs="Times New Roman"/>
          <w:color w:val="000000"/>
          <w:sz w:val="20"/>
          <w:szCs w:val="20"/>
          <w:lang w:val="en-US"/>
        </w:rPr>
        <w:t xml:space="preserve"> evolves. This occurs in accordance with currently accepted nonlinear mechanism of chorus generation.</w:t>
      </w:r>
    </w:p>
    <w:p w:rsidR="001F0DE1" w:rsidRPr="006C243D" w:rsidRDefault="001F0DE1" w:rsidP="00EA0E6B">
      <w:pPr>
        <w:autoSpaceDE w:val="0"/>
        <w:autoSpaceDN w:val="0"/>
        <w:adjustRightInd w:val="0"/>
        <w:ind w:firstLine="426"/>
        <w:jc w:val="left"/>
        <w:rPr>
          <w:rFonts w:cs="Times New Roman"/>
          <w:color w:val="000000"/>
          <w:sz w:val="20"/>
          <w:szCs w:val="20"/>
          <w:lang w:val="en-US"/>
        </w:rPr>
      </w:pPr>
    </w:p>
    <w:p w:rsidR="006C243D" w:rsidRPr="006C243D" w:rsidRDefault="006C243D" w:rsidP="007A2206">
      <w:pPr>
        <w:autoSpaceDE w:val="0"/>
        <w:autoSpaceDN w:val="0"/>
        <w:adjustRightInd w:val="0"/>
        <w:ind w:firstLine="426"/>
        <w:jc w:val="left"/>
        <w:rPr>
          <w:rFonts w:cs="Times New Roman"/>
          <w:color w:val="000000"/>
          <w:sz w:val="20"/>
          <w:szCs w:val="20"/>
          <w:lang w:val="en-US"/>
        </w:rPr>
      </w:pPr>
      <w:r w:rsidRPr="006C243D">
        <w:rPr>
          <w:sz w:val="20"/>
          <w:szCs w:val="20"/>
          <w:lang w:val="en-US"/>
        </w:rPr>
        <w:t xml:space="preserve">For a quantitative analysis of the </w:t>
      </w:r>
      <w:r>
        <w:rPr>
          <w:rFonts w:cs="Times New Roman"/>
          <w:color w:val="000000"/>
          <w:sz w:val="20"/>
          <w:szCs w:val="20"/>
          <w:lang w:val="en-US"/>
        </w:rPr>
        <w:t>subpackets</w:t>
      </w:r>
      <w:r w:rsidRPr="006C243D">
        <w:rPr>
          <w:sz w:val="20"/>
          <w:szCs w:val="20"/>
          <w:lang w:val="en-US"/>
        </w:rPr>
        <w:t xml:space="preserve"> properties, we studied the parameter </w:t>
      </w:r>
      <w:r w:rsidRPr="006C243D">
        <w:rPr>
          <w:rFonts w:cs="Times New Roman"/>
          <w:i/>
          <w:color w:val="000000"/>
          <w:sz w:val="20"/>
          <w:szCs w:val="20"/>
          <w:lang w:val="en-US"/>
        </w:rPr>
        <w:t>N</w:t>
      </w:r>
      <w:r w:rsidRPr="006C243D">
        <w:rPr>
          <w:rFonts w:cs="Times New Roman"/>
          <w:color w:val="000000"/>
          <w:sz w:val="20"/>
          <w:szCs w:val="20"/>
          <w:vertAlign w:val="subscript"/>
          <w:lang w:val="en-US"/>
        </w:rPr>
        <w:t>tr</w:t>
      </w:r>
      <w:r w:rsidRPr="006C243D">
        <w:rPr>
          <w:sz w:val="20"/>
          <w:szCs w:val="20"/>
          <w:lang w:val="en-US"/>
        </w:rPr>
        <w:t xml:space="preserve">, which quantifies the number of oscillations of the electron velocity caused by the nonlinear trapping of electrons in the wave field over a time equal to the </w:t>
      </w:r>
      <w:r>
        <w:rPr>
          <w:rFonts w:cs="Times New Roman"/>
          <w:color w:val="000000"/>
          <w:sz w:val="20"/>
          <w:szCs w:val="20"/>
          <w:lang w:val="en-US"/>
        </w:rPr>
        <w:t>subpacket</w:t>
      </w:r>
      <w:r w:rsidRPr="006C243D">
        <w:rPr>
          <w:sz w:val="20"/>
          <w:szCs w:val="20"/>
          <w:lang w:val="en-US"/>
        </w:rPr>
        <w:t xml:space="preserve"> duration. For the first time, we show that the relationship between the parameter </w:t>
      </w:r>
      <w:r w:rsidRPr="006C243D">
        <w:rPr>
          <w:rFonts w:cs="Times New Roman"/>
          <w:i/>
          <w:color w:val="000000"/>
          <w:sz w:val="20"/>
          <w:szCs w:val="20"/>
          <w:lang w:val="en-US"/>
        </w:rPr>
        <w:t>N</w:t>
      </w:r>
      <w:r w:rsidRPr="006C243D">
        <w:rPr>
          <w:rFonts w:cs="Times New Roman"/>
          <w:color w:val="000000"/>
          <w:sz w:val="20"/>
          <w:szCs w:val="20"/>
          <w:vertAlign w:val="subscript"/>
          <w:lang w:val="en-US"/>
        </w:rPr>
        <w:t>tr</w:t>
      </w:r>
      <w:r w:rsidRPr="006C243D">
        <w:rPr>
          <w:sz w:val="20"/>
          <w:szCs w:val="20"/>
          <w:lang w:val="en-US"/>
        </w:rPr>
        <w:t xml:space="preserve"> and the maximum wave field amplitude in a </w:t>
      </w:r>
      <w:r w:rsidRPr="006C243D">
        <w:rPr>
          <w:rFonts w:cs="Times New Roman"/>
          <w:color w:val="000000"/>
          <w:sz w:val="20"/>
          <w:szCs w:val="20"/>
          <w:lang w:val="en-US"/>
        </w:rPr>
        <w:t>sub</w:t>
      </w:r>
      <w:r w:rsidRPr="006C243D">
        <w:rPr>
          <w:rFonts w:cs="Times New Roman"/>
          <w:color w:val="000000"/>
          <w:sz w:val="20"/>
          <w:szCs w:val="20"/>
          <w:lang w:val="en-US"/>
        </w:rPr>
        <w:t>element</w:t>
      </w:r>
      <w:r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Pr="006C243D">
        <w:rPr>
          <w:sz w:val="20"/>
          <w:szCs w:val="20"/>
          <w:lang w:val="en-US"/>
        </w:rPr>
        <w:t>is described by a power law dependence.</w:t>
      </w:r>
    </w:p>
    <w:p w:rsidR="004D091E" w:rsidRPr="00E05251" w:rsidRDefault="004D091E" w:rsidP="00E1155A">
      <w:pPr>
        <w:autoSpaceDE w:val="0"/>
        <w:autoSpaceDN w:val="0"/>
        <w:adjustRightInd w:val="0"/>
        <w:ind w:firstLine="0"/>
        <w:jc w:val="left"/>
        <w:rPr>
          <w:rStyle w:val="rynqvb"/>
          <w:sz w:val="20"/>
          <w:szCs w:val="20"/>
          <w:lang w:val="en-US"/>
        </w:rPr>
      </w:pPr>
    </w:p>
    <w:sectPr w:rsidR="004D091E" w:rsidRPr="00E05251" w:rsidSect="004C4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compat/>
  <w:rsids>
    <w:rsidRoot w:val="006F325A"/>
    <w:rsid w:val="00177298"/>
    <w:rsid w:val="001C4980"/>
    <w:rsid w:val="001F0DE1"/>
    <w:rsid w:val="001F64DA"/>
    <w:rsid w:val="00206D48"/>
    <w:rsid w:val="00356833"/>
    <w:rsid w:val="003E7DF7"/>
    <w:rsid w:val="004C45FC"/>
    <w:rsid w:val="004D091E"/>
    <w:rsid w:val="0051218A"/>
    <w:rsid w:val="006C243D"/>
    <w:rsid w:val="006F325A"/>
    <w:rsid w:val="007A2206"/>
    <w:rsid w:val="007B7DD4"/>
    <w:rsid w:val="00813BE1"/>
    <w:rsid w:val="0084389D"/>
    <w:rsid w:val="009278C1"/>
    <w:rsid w:val="00984C88"/>
    <w:rsid w:val="00984FA7"/>
    <w:rsid w:val="009A4E3D"/>
    <w:rsid w:val="009E04C2"/>
    <w:rsid w:val="009F0BEF"/>
    <w:rsid w:val="00AA6FBA"/>
    <w:rsid w:val="00C826E5"/>
    <w:rsid w:val="00CC79CE"/>
    <w:rsid w:val="00DB61C4"/>
    <w:rsid w:val="00DF374E"/>
    <w:rsid w:val="00DF4737"/>
    <w:rsid w:val="00E05251"/>
    <w:rsid w:val="00E1155A"/>
    <w:rsid w:val="00EA0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E3D"/>
    <w:pPr>
      <w:spacing w:line="240" w:lineRule="auto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ynqvb">
    <w:name w:val="rynqvb"/>
    <w:basedOn w:val="a0"/>
    <w:rsid w:val="0051218A"/>
  </w:style>
  <w:style w:type="character" w:customStyle="1" w:styleId="hwtze">
    <w:name w:val="hwtze"/>
    <w:basedOn w:val="a0"/>
    <w:rsid w:val="0051218A"/>
  </w:style>
  <w:style w:type="character" w:styleId="a3">
    <w:name w:val="Placeholder Text"/>
    <w:basedOn w:val="a0"/>
    <w:uiPriority w:val="99"/>
    <w:semiHidden/>
    <w:rsid w:val="004D091E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4D09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09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5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8</cp:revision>
  <dcterms:created xsi:type="dcterms:W3CDTF">2019-02-04T21:17:00Z</dcterms:created>
  <dcterms:modified xsi:type="dcterms:W3CDTF">2025-02-09T16:43:00Z</dcterms:modified>
</cp:coreProperties>
</file>