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E2F" w:rsidRDefault="00BE0E2F" w:rsidP="00BE0E2F">
      <w:pPr>
        <w:jc w:val="center"/>
        <w:rPr>
          <w:b/>
          <w:lang w:val="en-US"/>
        </w:rPr>
      </w:pPr>
      <w:proofErr w:type="spellStart"/>
      <w:r w:rsidRPr="006D3477">
        <w:rPr>
          <w:b/>
          <w:lang w:val="en-US"/>
        </w:rPr>
        <w:t>Midlatitude</w:t>
      </w:r>
      <w:proofErr w:type="spellEnd"/>
      <w:r w:rsidRPr="006D3477">
        <w:rPr>
          <w:b/>
          <w:lang w:val="en-US"/>
        </w:rPr>
        <w:t xml:space="preserve"> positive bays rel</w:t>
      </w:r>
      <w:r>
        <w:rPr>
          <w:b/>
          <w:lang w:val="en-US"/>
        </w:rPr>
        <w:t>a</w:t>
      </w:r>
      <w:r w:rsidRPr="006D3477">
        <w:rPr>
          <w:b/>
          <w:lang w:val="en-US"/>
        </w:rPr>
        <w:t xml:space="preserve">ted to </w:t>
      </w:r>
      <w:proofErr w:type="spellStart"/>
      <w:r w:rsidRPr="006D3477">
        <w:rPr>
          <w:b/>
          <w:lang w:val="en-US"/>
        </w:rPr>
        <w:t>magnetospheric</w:t>
      </w:r>
      <w:proofErr w:type="spellEnd"/>
      <w:r w:rsidRPr="006D3477">
        <w:rPr>
          <w:b/>
          <w:lang w:val="en-US"/>
        </w:rPr>
        <w:t xml:space="preserve"> </w:t>
      </w:r>
      <w:proofErr w:type="spellStart"/>
      <w:r w:rsidRPr="006D3477">
        <w:rPr>
          <w:b/>
          <w:lang w:val="en-US"/>
        </w:rPr>
        <w:t>substorms</w:t>
      </w:r>
      <w:proofErr w:type="spellEnd"/>
      <w:r>
        <w:rPr>
          <w:b/>
          <w:lang w:val="en-US"/>
        </w:rPr>
        <w:t xml:space="preserve"> </w:t>
      </w:r>
      <w:r w:rsidRPr="006D3477">
        <w:rPr>
          <w:b/>
          <w:lang w:val="en-US"/>
        </w:rPr>
        <w:t xml:space="preserve">at </w:t>
      </w:r>
      <w:proofErr w:type="spellStart"/>
      <w:r w:rsidRPr="006D3477">
        <w:rPr>
          <w:b/>
          <w:lang w:val="en-US"/>
        </w:rPr>
        <w:t>Panagyurishte</w:t>
      </w:r>
      <w:proofErr w:type="spellEnd"/>
      <w:r w:rsidRPr="006D3477">
        <w:rPr>
          <w:b/>
          <w:lang w:val="en-US"/>
        </w:rPr>
        <w:t xml:space="preserve"> station in 2012 – case study</w:t>
      </w:r>
    </w:p>
    <w:p w:rsidR="00BE0E2F" w:rsidRDefault="00BE0E2F" w:rsidP="00BE0E2F">
      <w:pPr>
        <w:rPr>
          <w:lang w:val="en-US"/>
        </w:rPr>
      </w:pPr>
    </w:p>
    <w:p w:rsidR="00BE0E2F" w:rsidRPr="00BE0E2F" w:rsidRDefault="00BE0E2F" w:rsidP="00BE0E2F">
      <w:pPr>
        <w:suppressAutoHyphens w:val="0"/>
        <w:spacing w:after="200" w:line="276" w:lineRule="auto"/>
        <w:jc w:val="center"/>
        <w:rPr>
          <w:rFonts w:ascii="Times New Roman" w:eastAsiaTheme="minorHAnsi" w:hAnsi="Times New Roman" w:cstheme="minorBidi"/>
          <w:b/>
          <w:kern w:val="0"/>
          <w:lang w:val="en-US" w:eastAsia="en-US" w:bidi="ar-SA"/>
        </w:rPr>
      </w:pPr>
      <w:r w:rsidRPr="00BE0E2F">
        <w:rPr>
          <w:rFonts w:ascii="Times New Roman" w:eastAsiaTheme="minorHAnsi" w:hAnsi="Times New Roman" w:cstheme="minorBidi"/>
          <w:b/>
          <w:kern w:val="0"/>
          <w:lang w:val="en-US" w:eastAsia="en-US" w:bidi="ar-SA"/>
        </w:rPr>
        <w:t>L. Raykova</w:t>
      </w:r>
      <w:r w:rsidRPr="00BE0E2F">
        <w:rPr>
          <w:rFonts w:ascii="Times New Roman" w:eastAsiaTheme="minorHAnsi" w:hAnsi="Times New Roman" w:cstheme="minorBidi"/>
          <w:b/>
          <w:kern w:val="0"/>
          <w:vertAlign w:val="superscript"/>
          <w:lang w:val="en-US" w:eastAsia="en-US" w:bidi="ar-SA"/>
        </w:rPr>
        <w:t>1</w:t>
      </w:r>
      <w:r w:rsidRPr="00BE0E2F">
        <w:rPr>
          <w:rFonts w:ascii="Times New Roman" w:eastAsiaTheme="minorHAnsi" w:hAnsi="Times New Roman" w:cstheme="minorBidi"/>
          <w:b/>
          <w:kern w:val="0"/>
          <w:lang w:val="en-US" w:eastAsia="en-US" w:bidi="ar-SA"/>
        </w:rPr>
        <w:t>, V. Guineva</w:t>
      </w:r>
      <w:r w:rsidRPr="00BE0E2F">
        <w:rPr>
          <w:rFonts w:ascii="Times New Roman" w:eastAsiaTheme="minorHAnsi" w:hAnsi="Times New Roman" w:cstheme="minorBidi"/>
          <w:b/>
          <w:kern w:val="0"/>
          <w:vertAlign w:val="superscript"/>
          <w:lang w:val="en-US" w:eastAsia="en-US" w:bidi="ar-SA"/>
        </w:rPr>
        <w:t>1</w:t>
      </w:r>
      <w:r w:rsidRPr="00BE0E2F">
        <w:rPr>
          <w:rFonts w:ascii="Times New Roman" w:eastAsiaTheme="minorHAnsi" w:hAnsi="Times New Roman" w:cstheme="minorBidi"/>
          <w:b/>
          <w:kern w:val="0"/>
          <w:lang w:val="en-US" w:eastAsia="en-US" w:bidi="ar-SA"/>
        </w:rPr>
        <w:t>, R. Werner</w:t>
      </w:r>
      <w:r w:rsidRPr="00BE0E2F">
        <w:rPr>
          <w:rFonts w:ascii="Times New Roman" w:eastAsiaTheme="minorHAnsi" w:hAnsi="Times New Roman" w:cstheme="minorBidi"/>
          <w:b/>
          <w:kern w:val="0"/>
          <w:vertAlign w:val="superscript"/>
          <w:lang w:val="en-US" w:eastAsia="en-US" w:bidi="ar-SA"/>
        </w:rPr>
        <w:t>1</w:t>
      </w:r>
      <w:r w:rsidRPr="00BE0E2F">
        <w:rPr>
          <w:rFonts w:ascii="Times New Roman" w:eastAsiaTheme="minorHAnsi" w:hAnsi="Times New Roman" w:cstheme="minorBidi"/>
          <w:b/>
          <w:kern w:val="0"/>
          <w:lang w:val="en-US" w:eastAsia="en-US" w:bidi="ar-SA"/>
        </w:rPr>
        <w:t>, R. Bojilova</w:t>
      </w:r>
      <w:r w:rsidRPr="00BE0E2F">
        <w:rPr>
          <w:rFonts w:ascii="Times New Roman" w:eastAsiaTheme="minorHAnsi" w:hAnsi="Times New Roman" w:cstheme="minorBidi"/>
          <w:b/>
          <w:kern w:val="0"/>
          <w:vertAlign w:val="superscript"/>
          <w:lang w:val="en-US" w:eastAsia="en-US" w:bidi="ar-SA"/>
        </w:rPr>
        <w:t>2</w:t>
      </w:r>
      <w:r w:rsidRPr="00BE0E2F">
        <w:rPr>
          <w:rFonts w:ascii="Times New Roman" w:eastAsiaTheme="minorHAnsi" w:hAnsi="Times New Roman" w:cstheme="minorBidi"/>
          <w:b/>
          <w:kern w:val="0"/>
          <w:lang w:val="en-US" w:eastAsia="en-US" w:bidi="ar-SA"/>
        </w:rPr>
        <w:t>, A. Atanassov</w:t>
      </w:r>
      <w:r w:rsidRPr="00BE0E2F">
        <w:rPr>
          <w:rFonts w:ascii="Times New Roman" w:eastAsiaTheme="minorHAnsi" w:hAnsi="Times New Roman" w:cstheme="minorBidi"/>
          <w:b/>
          <w:kern w:val="0"/>
          <w:vertAlign w:val="superscript"/>
          <w:lang w:val="en-US" w:eastAsia="en-US" w:bidi="ar-SA"/>
        </w:rPr>
        <w:t>1</w:t>
      </w:r>
      <w:bookmarkStart w:id="0" w:name="_GoBack"/>
      <w:bookmarkEnd w:id="0"/>
    </w:p>
    <w:p w:rsidR="00BE0E2F" w:rsidRPr="00BE0E2F" w:rsidRDefault="00BE0E2F" w:rsidP="00BE0E2F">
      <w:pPr>
        <w:tabs>
          <w:tab w:val="left" w:pos="112"/>
        </w:tabs>
        <w:suppressAutoHyphens w:val="0"/>
        <w:ind w:left="112" w:hanging="112"/>
        <w:jc w:val="both"/>
        <w:rPr>
          <w:rFonts w:ascii="Times New Roman" w:eastAsiaTheme="minorHAnsi" w:hAnsi="Times New Roman" w:cstheme="minorBidi"/>
          <w:bCs/>
          <w:kern w:val="0"/>
          <w:lang w:val="en-US" w:eastAsia="en-US" w:bidi="ar-SA"/>
        </w:rPr>
      </w:pPr>
      <w:r w:rsidRPr="00BE0E2F">
        <w:rPr>
          <w:rFonts w:ascii="Times New Roman" w:eastAsiaTheme="minorHAnsi" w:hAnsi="Times New Roman" w:cstheme="minorBidi"/>
          <w:bCs/>
          <w:kern w:val="0"/>
          <w:vertAlign w:val="superscript"/>
          <w:lang w:val="en-US" w:eastAsia="en-US" w:bidi="ar-SA"/>
        </w:rPr>
        <w:t>1</w:t>
      </w:r>
      <w:r w:rsidRPr="00BE0E2F">
        <w:rPr>
          <w:rFonts w:ascii="Times New Roman" w:eastAsiaTheme="minorHAnsi" w:hAnsi="Times New Roman" w:cstheme="minorBidi"/>
          <w:bCs/>
          <w:kern w:val="0"/>
          <w:lang w:eastAsia="en-US" w:bidi="ar-SA"/>
        </w:rPr>
        <w:t>Space Research</w:t>
      </w:r>
      <w:r w:rsidRPr="00BE0E2F">
        <w:rPr>
          <w:rFonts w:ascii="Times New Roman" w:eastAsiaTheme="minorHAnsi" w:hAnsi="Times New Roman" w:cstheme="minorBidi"/>
          <w:bCs/>
          <w:kern w:val="0"/>
          <w:lang w:val="en-US" w:eastAsia="en-US" w:bidi="ar-SA"/>
        </w:rPr>
        <w:t xml:space="preserve"> and </w:t>
      </w:r>
      <w:r w:rsidRPr="00BE0E2F">
        <w:rPr>
          <w:rFonts w:ascii="Times New Roman" w:eastAsiaTheme="minorHAnsi" w:hAnsi="Times New Roman" w:cstheme="minorBidi"/>
          <w:bCs/>
          <w:kern w:val="0"/>
          <w:lang w:eastAsia="en-US" w:bidi="ar-SA"/>
        </w:rPr>
        <w:t>Technology</w:t>
      </w:r>
      <w:r w:rsidRPr="00BE0E2F">
        <w:rPr>
          <w:rFonts w:ascii="Times New Roman" w:eastAsiaTheme="minorHAnsi" w:hAnsi="Times New Roman" w:cstheme="minorBidi"/>
          <w:bCs/>
          <w:kern w:val="0"/>
          <w:lang w:val="en-US" w:eastAsia="en-US" w:bidi="ar-SA"/>
        </w:rPr>
        <w:t xml:space="preserve"> </w:t>
      </w:r>
      <w:r w:rsidRPr="00BE0E2F">
        <w:rPr>
          <w:rFonts w:ascii="Times New Roman" w:eastAsiaTheme="minorHAnsi" w:hAnsi="Times New Roman" w:cstheme="minorBidi"/>
          <w:bCs/>
          <w:kern w:val="0"/>
          <w:lang w:eastAsia="en-US" w:bidi="ar-SA"/>
        </w:rPr>
        <w:t>Institute</w:t>
      </w:r>
      <w:r w:rsidRPr="00BE0E2F">
        <w:rPr>
          <w:rFonts w:ascii="Times New Roman" w:eastAsiaTheme="minorHAnsi" w:hAnsi="Times New Roman" w:cstheme="minorBidi"/>
          <w:bCs/>
          <w:kern w:val="0"/>
          <w:lang w:val="en-US" w:eastAsia="en-US" w:bidi="ar-SA"/>
        </w:rPr>
        <w:t xml:space="preserve"> (SRTI) – Bulgarian Academy of Sciences, </w:t>
      </w:r>
      <w:proofErr w:type="spellStart"/>
      <w:r w:rsidRPr="00BE0E2F">
        <w:rPr>
          <w:rFonts w:ascii="Times New Roman" w:eastAsiaTheme="minorHAnsi" w:hAnsi="Times New Roman" w:cstheme="minorBidi"/>
          <w:bCs/>
          <w:kern w:val="0"/>
          <w:lang w:val="en-US" w:eastAsia="en-US" w:bidi="ar-SA"/>
        </w:rPr>
        <w:t>Stara</w:t>
      </w:r>
      <w:proofErr w:type="spellEnd"/>
      <w:r w:rsidRPr="00BE0E2F">
        <w:rPr>
          <w:rFonts w:ascii="Times New Roman" w:eastAsiaTheme="minorHAnsi" w:hAnsi="Times New Roman" w:cstheme="minorBidi"/>
          <w:bCs/>
          <w:kern w:val="0"/>
          <w:lang w:val="en-US" w:eastAsia="en-US" w:bidi="ar-SA"/>
        </w:rPr>
        <w:t xml:space="preserve"> Zagora Department, Bulgaria</w:t>
      </w:r>
    </w:p>
    <w:p w:rsidR="00BE0E2F" w:rsidRPr="00BE0E2F" w:rsidRDefault="00BE0E2F" w:rsidP="00BE0E2F">
      <w:pPr>
        <w:suppressAutoHyphens w:val="0"/>
        <w:spacing w:line="276" w:lineRule="auto"/>
        <w:ind w:left="96" w:hanging="85"/>
        <w:rPr>
          <w:rFonts w:ascii="Times New Roman" w:eastAsiaTheme="minorHAnsi" w:hAnsi="Times New Roman" w:cs="Times New Roman"/>
          <w:kern w:val="0"/>
          <w:lang w:val="en-GB" w:eastAsia="en-US" w:bidi="ar-SA"/>
        </w:rPr>
      </w:pPr>
      <w:r w:rsidRPr="00BE0E2F">
        <w:rPr>
          <w:rFonts w:ascii="Times New Roman" w:eastAsiaTheme="minorHAnsi" w:hAnsi="Times New Roman" w:cstheme="minorBidi"/>
          <w:bCs/>
          <w:kern w:val="0"/>
          <w:vertAlign w:val="superscript"/>
          <w:lang w:val="en-US" w:eastAsia="en-US" w:bidi="ar-SA"/>
        </w:rPr>
        <w:t>2</w:t>
      </w:r>
      <w:r w:rsidRPr="00BE0E2F">
        <w:rPr>
          <w:rFonts w:ascii="Times New Roman" w:eastAsiaTheme="minorHAnsi" w:hAnsi="Times New Roman" w:cstheme="minorBidi"/>
          <w:bCs/>
          <w:kern w:val="0"/>
          <w:lang w:val="en-US" w:eastAsia="en-US" w:bidi="ar-SA"/>
        </w:rPr>
        <w:t>National Institute of Geophysics, Geodesy and Geography (NIGGG) - Bulgarian Academy of Sciences, Sofia, Bulgaria</w:t>
      </w:r>
    </w:p>
    <w:p w:rsidR="00BE0E2F" w:rsidRPr="00BE0E2F" w:rsidRDefault="00BE0E2F" w:rsidP="00BE0E2F">
      <w:pPr>
        <w:rPr>
          <w:lang w:val="en-GB"/>
        </w:rPr>
      </w:pPr>
    </w:p>
    <w:p w:rsidR="00BE0E2F" w:rsidRPr="00DA2446" w:rsidRDefault="00BE0E2F" w:rsidP="00BE0E2F">
      <w:pPr>
        <w:rPr>
          <w:lang w:val="en-US"/>
        </w:rPr>
      </w:pPr>
      <w:r>
        <w:rPr>
          <w:lang w:val="en-US"/>
        </w:rPr>
        <w:t xml:space="preserve">The positive bays in the X magnetic component at </w:t>
      </w:r>
      <w:proofErr w:type="spellStart"/>
      <w:r>
        <w:rPr>
          <w:lang w:val="en-US"/>
        </w:rPr>
        <w:t>midlatitudes</w:t>
      </w:r>
      <w:proofErr w:type="spellEnd"/>
      <w:r>
        <w:rPr>
          <w:lang w:val="en-US"/>
        </w:rPr>
        <w:t xml:space="preserve">, known as </w:t>
      </w:r>
      <w:proofErr w:type="spellStart"/>
      <w:r>
        <w:rPr>
          <w:lang w:val="en-US"/>
        </w:rPr>
        <w:t>midlatitude</w:t>
      </w:r>
      <w:proofErr w:type="spellEnd"/>
      <w:r>
        <w:rPr>
          <w:lang w:val="en-US"/>
        </w:rPr>
        <w:t xml:space="preserve"> positive bays (MPB) are the effect of </w:t>
      </w:r>
      <w:proofErr w:type="spellStart"/>
      <w:r>
        <w:rPr>
          <w:lang w:val="en-US"/>
        </w:rPr>
        <w:t>substorms</w:t>
      </w:r>
      <w:proofErr w:type="spellEnd"/>
      <w:r>
        <w:rPr>
          <w:lang w:val="en-US"/>
        </w:rPr>
        <w:t xml:space="preserve"> at </w:t>
      </w:r>
      <w:proofErr w:type="spellStart"/>
      <w:r>
        <w:rPr>
          <w:lang w:val="en-US"/>
        </w:rPr>
        <w:t>midlatitudes</w:t>
      </w:r>
      <w:proofErr w:type="spellEnd"/>
      <w:r>
        <w:rPr>
          <w:lang w:val="en-US"/>
        </w:rPr>
        <w:t xml:space="preserve">. The mechanisms that lead to the occurrence of </w:t>
      </w:r>
      <w:proofErr w:type="spellStart"/>
      <w:r>
        <w:rPr>
          <w:lang w:val="en-US"/>
        </w:rPr>
        <w:t>substorms</w:t>
      </w:r>
      <w:proofErr w:type="spellEnd"/>
      <w:r>
        <w:rPr>
          <w:lang w:val="en-US"/>
        </w:rPr>
        <w:t xml:space="preserve"> remain a subject of ongoing scientific debate. In this study, the registered MPB at the Bulgarian magnetic station </w:t>
      </w:r>
      <w:proofErr w:type="spellStart"/>
      <w:r>
        <w:rPr>
          <w:lang w:val="en-US"/>
        </w:rPr>
        <w:t>Panagyurishte</w:t>
      </w:r>
      <w:proofErr w:type="spellEnd"/>
      <w:r>
        <w:rPr>
          <w:lang w:val="en-US"/>
        </w:rPr>
        <w:t xml:space="preserve"> (PAG) during 2012 are examined. 2012 is about at the middle of the ascending phase of SC24, and a maximum of the number of detected MPB (a total of 182), related to magnetic </w:t>
      </w:r>
      <w:proofErr w:type="spellStart"/>
      <w:r>
        <w:rPr>
          <w:lang w:val="en-US"/>
        </w:rPr>
        <w:t>substorms</w:t>
      </w:r>
      <w:proofErr w:type="spellEnd"/>
      <w:r>
        <w:rPr>
          <w:lang w:val="en-US"/>
        </w:rPr>
        <w:t xml:space="preserve">, was observed at this year. 18 of the MPB’s, with maximal value greater than 20 </w:t>
      </w:r>
      <w:proofErr w:type="spellStart"/>
      <w:r>
        <w:rPr>
          <w:lang w:val="en-US"/>
        </w:rPr>
        <w:t>nT</w:t>
      </w:r>
      <w:proofErr w:type="spellEnd"/>
      <w:r>
        <w:rPr>
          <w:lang w:val="en-US"/>
        </w:rPr>
        <w:t xml:space="preserve">, are taken as strong. The interplanetary and geomagnetic conditions during these events have been examined. It was found out that all cases with strong MPB happened during geomagnetic storms. The effect of two consecutive </w:t>
      </w:r>
      <w:proofErr w:type="spellStart"/>
      <w:r>
        <w:rPr>
          <w:lang w:val="en-US"/>
        </w:rPr>
        <w:t>substorms</w:t>
      </w:r>
      <w:proofErr w:type="spellEnd"/>
      <w:r>
        <w:rPr>
          <w:lang w:val="en-US"/>
        </w:rPr>
        <w:t xml:space="preserve"> on 15 July 2012 at PAG has been studied in detail.</w:t>
      </w:r>
    </w:p>
    <w:p w:rsidR="00195A67" w:rsidRPr="00BE0E2F" w:rsidRDefault="00195A67">
      <w:pPr>
        <w:rPr>
          <w:lang w:val="en-US"/>
        </w:rPr>
      </w:pPr>
    </w:p>
    <w:sectPr w:rsidR="00195A67" w:rsidRPr="00BE0E2F">
      <w:pgSz w:w="11906" w:h="16838"/>
      <w:pgMar w:top="1134" w:right="1134" w:bottom="1134" w:left="1134"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textFit" w:percent="185"/>
  <w:proofState w:spelling="clean" w:grammar="clean"/>
  <w:defaultTabStop w:val="708"/>
  <w:hyphenationZone w:val="425"/>
  <w:characterSpacingControl w:val="doNotCompress"/>
  <w:compat>
    <w:compatSetting w:name="compatibilityMode" w:uri="http://schemas.microsoft.com/office/word" w:val="12"/>
  </w:compat>
  <w:rsids>
    <w:rsidRoot w:val="00BE0E2F"/>
    <w:rsid w:val="00001096"/>
    <w:rsid w:val="00195A67"/>
    <w:rsid w:val="00BE0E2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AAD5E"/>
  <w15:chartTrackingRefBased/>
  <w15:docId w15:val="{0EF1338D-D01C-41BE-A7DC-92CBC53F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E2F"/>
    <w:pPr>
      <w:suppressAutoHyphens/>
      <w:spacing w:after="0" w:line="240" w:lineRule="auto"/>
    </w:pPr>
    <w:rPr>
      <w:rFonts w:ascii="Liberation Serif" w:eastAsia="NSimSun" w:hAnsi="Liberation Serif" w:cs="Arial"/>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Veni</dc:creator>
  <cp:keywords/>
  <dc:description/>
  <cp:lastModifiedBy>Veni</cp:lastModifiedBy>
  <cp:revision>2</cp:revision>
  <dcterms:created xsi:type="dcterms:W3CDTF">2025-02-07T09:19:00Z</dcterms:created>
  <dcterms:modified xsi:type="dcterms:W3CDTF">2025-02-07T11:56:00Z</dcterms:modified>
</cp:coreProperties>
</file>